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35" w:rsidRPr="00605ED0" w:rsidRDefault="00A32F35" w:rsidP="00A32F35">
      <w:pPr>
        <w:pStyle w:val="NoSpacing"/>
        <w:jc w:val="center"/>
      </w:pPr>
      <w:r w:rsidRPr="00605ED0">
        <w:t>SEMESTER: V</w:t>
      </w:r>
    </w:p>
    <w:p w:rsidR="00A32F35" w:rsidRPr="00605ED0" w:rsidRDefault="00A32F35" w:rsidP="00A32F35">
      <w:pPr>
        <w:pStyle w:val="NoSpacing"/>
        <w:jc w:val="center"/>
        <w:rPr>
          <w:bCs/>
        </w:rPr>
      </w:pPr>
      <w:r w:rsidRPr="00605ED0">
        <w:rPr>
          <w:bCs/>
        </w:rPr>
        <w:t>Accounting Major 1</w:t>
      </w:r>
    </w:p>
    <w:p w:rsidR="00A32F35" w:rsidRPr="00605ED0" w:rsidRDefault="00A32F35" w:rsidP="00A32F35">
      <w:pPr>
        <w:pStyle w:val="NoSpacing"/>
        <w:jc w:val="center"/>
        <w:rPr>
          <w:bCs/>
        </w:rPr>
      </w:pPr>
      <w:r w:rsidRPr="00605ED0">
        <w:rPr>
          <w:bCs/>
        </w:rPr>
        <w:t>Advanced Accounting  Paper I</w:t>
      </w:r>
    </w:p>
    <w:p w:rsidR="00A32F35" w:rsidRPr="00605ED0" w:rsidRDefault="00A32F35" w:rsidP="00A32F35">
      <w:pPr>
        <w:pStyle w:val="NoSpacing"/>
        <w:jc w:val="center"/>
        <w:rPr>
          <w:bCs/>
        </w:rPr>
      </w:pPr>
      <w:r w:rsidRPr="00605ED0">
        <w:rPr>
          <w:bCs/>
        </w:rPr>
        <w:t>(</w:t>
      </w:r>
      <w:r>
        <w:rPr>
          <w:bCs/>
        </w:rPr>
        <w:t xml:space="preserve">100 </w:t>
      </w:r>
      <w:r w:rsidRPr="00605ED0">
        <w:rPr>
          <w:bCs/>
        </w:rPr>
        <w:t>Marks</w:t>
      </w:r>
      <w:r>
        <w:rPr>
          <w:bCs/>
        </w:rPr>
        <w:t>- 75 Lectures</w:t>
      </w:r>
      <w:r w:rsidRPr="00605ED0">
        <w:rPr>
          <w:bCs/>
        </w:rPr>
        <w:t>)</w:t>
      </w:r>
    </w:p>
    <w:p w:rsidR="00A32F35" w:rsidRPr="00605ED0" w:rsidRDefault="00A32F35" w:rsidP="00A32F35">
      <w:pPr>
        <w:pStyle w:val="NoSpacing"/>
        <w:rPr>
          <w:bCs/>
        </w:rPr>
      </w:pPr>
      <w:r w:rsidRPr="00605ED0">
        <w:rPr>
          <w:bCs/>
        </w:rPr>
        <w:t xml:space="preserve">                  </w:t>
      </w:r>
    </w:p>
    <w:p w:rsidR="00A32F35" w:rsidRPr="00605ED0" w:rsidRDefault="00A32F35" w:rsidP="00A32F35">
      <w:pPr>
        <w:pStyle w:val="NoSpacing"/>
        <w:rPr>
          <w:bCs/>
          <w:u w:val="single"/>
        </w:rPr>
      </w:pPr>
      <w:r w:rsidRPr="00605ED0">
        <w:rPr>
          <w:bCs/>
        </w:rPr>
        <w:t xml:space="preserve">Unit I: </w:t>
      </w:r>
      <w:r w:rsidRPr="00605ED0">
        <w:rPr>
          <w:bCs/>
          <w:u w:val="single"/>
        </w:rPr>
        <w:t>Valuation of Goodwill and Shares:</w:t>
      </w:r>
      <w:r>
        <w:rPr>
          <w:bCs/>
          <w:u w:val="single"/>
        </w:rPr>
        <w:t xml:space="preserve"> </w:t>
      </w:r>
      <w:r>
        <w:rPr>
          <w:bCs/>
        </w:rPr>
        <w:t xml:space="preserve">    </w:t>
      </w:r>
      <w:r>
        <w:rPr>
          <w:bCs/>
        </w:rPr>
        <w:tab/>
      </w:r>
      <w:r>
        <w:rPr>
          <w:bCs/>
        </w:rPr>
        <w:tab/>
      </w:r>
      <w:r>
        <w:rPr>
          <w:bCs/>
        </w:rPr>
        <w:tab/>
      </w:r>
      <w:r>
        <w:rPr>
          <w:bCs/>
        </w:rPr>
        <w:tab/>
      </w:r>
      <w:r>
        <w:rPr>
          <w:bCs/>
        </w:rPr>
        <w:tab/>
        <w:t>(</w:t>
      </w:r>
      <w:r w:rsidRPr="00605ED0">
        <w:rPr>
          <w:bCs/>
        </w:rPr>
        <w:t>18 Lectures)</w:t>
      </w:r>
    </w:p>
    <w:p w:rsidR="00A32F35" w:rsidRPr="00605ED0" w:rsidRDefault="00A32F35" w:rsidP="00A32F35">
      <w:pPr>
        <w:pStyle w:val="NoSpacing"/>
        <w:rPr>
          <w:bCs/>
        </w:rPr>
      </w:pPr>
      <w:r w:rsidRPr="00605ED0">
        <w:rPr>
          <w:bCs/>
        </w:rPr>
        <w:t xml:space="preserve">       a) Valuation of Goodwill: Circumstances under which goodwill is valued, factors affecting value of goodwill, Methods of valuation of goodwill (super profit, Future Maintainable Profit and capitalization of FMP).</w:t>
      </w:r>
    </w:p>
    <w:p w:rsidR="00A32F35" w:rsidRPr="00605ED0" w:rsidRDefault="00A32F35" w:rsidP="00A32F35">
      <w:pPr>
        <w:pStyle w:val="NoSpacing"/>
        <w:rPr>
          <w:bCs/>
        </w:rPr>
      </w:pPr>
      <w:r w:rsidRPr="00605ED0">
        <w:rPr>
          <w:bCs/>
        </w:rPr>
        <w:t xml:space="preserve">       b) Valuation of shares: Meaning and need for Valuation of shares, Factors affecting valuation of shares, Methods of Valuation of Shares: </w:t>
      </w:r>
    </w:p>
    <w:p w:rsidR="00A32F35" w:rsidRPr="00605ED0" w:rsidRDefault="00A32F35" w:rsidP="00A32F35">
      <w:pPr>
        <w:pStyle w:val="NoSpacing"/>
        <w:rPr>
          <w:bCs/>
        </w:rPr>
      </w:pPr>
      <w:r w:rsidRPr="00605ED0">
        <w:rPr>
          <w:bCs/>
        </w:rPr>
        <w:t xml:space="preserve">       i) Net Assets Method (or Intrinsic Value Method/Liquidation value Method/Breakup Value   </w:t>
      </w:r>
    </w:p>
    <w:p w:rsidR="00A32F35" w:rsidRPr="00605ED0" w:rsidRDefault="00A32F35" w:rsidP="00A32F35">
      <w:pPr>
        <w:pStyle w:val="NoSpacing"/>
        <w:rPr>
          <w:bCs/>
        </w:rPr>
      </w:pPr>
      <w:r w:rsidRPr="00605ED0">
        <w:rPr>
          <w:bCs/>
        </w:rPr>
        <w:t xml:space="preserve">           Method/Asset Backing Method), </w:t>
      </w:r>
    </w:p>
    <w:p w:rsidR="00A32F35" w:rsidRPr="00605ED0" w:rsidRDefault="00A32F35" w:rsidP="00A32F35">
      <w:pPr>
        <w:pStyle w:val="NoSpacing"/>
        <w:rPr>
          <w:bCs/>
        </w:rPr>
      </w:pPr>
      <w:r w:rsidRPr="00605ED0">
        <w:rPr>
          <w:bCs/>
        </w:rPr>
        <w:t xml:space="preserve">       ii) Yield Value/Market Value Method: Earning Yield and Dividend Yield,</w:t>
      </w:r>
    </w:p>
    <w:p w:rsidR="00A32F35" w:rsidRPr="00605ED0" w:rsidRDefault="00A32F35" w:rsidP="00A32F35">
      <w:pPr>
        <w:pStyle w:val="NoSpacing"/>
        <w:rPr>
          <w:bCs/>
        </w:rPr>
      </w:pPr>
      <w:r w:rsidRPr="00605ED0">
        <w:rPr>
          <w:bCs/>
        </w:rPr>
        <w:t xml:space="preserve">      iii</w:t>
      </w:r>
      <w:r>
        <w:rPr>
          <w:bCs/>
        </w:rPr>
        <w:t>) Fair Value Method.</w:t>
      </w:r>
      <w:r>
        <w:rPr>
          <w:bCs/>
        </w:rPr>
        <w:tab/>
      </w:r>
      <w:r>
        <w:rPr>
          <w:bCs/>
        </w:rPr>
        <w:tab/>
      </w:r>
      <w:r>
        <w:rPr>
          <w:bCs/>
        </w:rPr>
        <w:tab/>
      </w:r>
      <w:r>
        <w:rPr>
          <w:bCs/>
        </w:rPr>
        <w:tab/>
      </w:r>
      <w:r>
        <w:rPr>
          <w:bCs/>
        </w:rPr>
        <w:tab/>
      </w:r>
      <w:r>
        <w:rPr>
          <w:bCs/>
        </w:rPr>
        <w:tab/>
      </w:r>
    </w:p>
    <w:p w:rsidR="00A32F35" w:rsidRPr="00605ED0" w:rsidRDefault="00A32F35" w:rsidP="00A32F35">
      <w:pPr>
        <w:pStyle w:val="NoSpacing"/>
        <w:rPr>
          <w:bCs/>
        </w:rPr>
      </w:pPr>
    </w:p>
    <w:p w:rsidR="00A32F35" w:rsidRPr="00605ED0" w:rsidRDefault="00A32F35" w:rsidP="00A32F35">
      <w:pPr>
        <w:pStyle w:val="NoSpacing"/>
      </w:pPr>
      <w:r w:rsidRPr="00605ED0">
        <w:rPr>
          <w:bCs/>
        </w:rPr>
        <w:t>Unit II:</w:t>
      </w:r>
      <w:r w:rsidRPr="00605ED0">
        <w:rPr>
          <w:bCs/>
          <w:u w:val="single"/>
        </w:rPr>
        <w:t xml:space="preserve"> Internal Reconstruction:</w:t>
      </w:r>
      <w:r>
        <w:rPr>
          <w:bCs/>
          <w:u w:val="single"/>
        </w:rPr>
        <w:t xml:space="preserve"> </w:t>
      </w:r>
      <w:r>
        <w:rPr>
          <w:bCs/>
        </w:rPr>
        <w:t xml:space="preserve">   </w:t>
      </w:r>
      <w:r>
        <w:rPr>
          <w:bCs/>
        </w:rPr>
        <w:tab/>
      </w:r>
      <w:r>
        <w:rPr>
          <w:bCs/>
        </w:rPr>
        <w:tab/>
      </w:r>
      <w:r>
        <w:rPr>
          <w:bCs/>
        </w:rPr>
        <w:tab/>
      </w:r>
      <w:r>
        <w:rPr>
          <w:bCs/>
        </w:rPr>
        <w:tab/>
      </w:r>
      <w:r>
        <w:rPr>
          <w:bCs/>
        </w:rPr>
        <w:tab/>
      </w:r>
      <w:r>
        <w:rPr>
          <w:bCs/>
        </w:rPr>
        <w:tab/>
      </w:r>
      <w:r w:rsidRPr="00605ED0">
        <w:rPr>
          <w:bCs/>
        </w:rPr>
        <w:t>(15 Lectures)</w:t>
      </w:r>
    </w:p>
    <w:p w:rsidR="00A32F35" w:rsidRPr="00605ED0" w:rsidRDefault="00A32F35" w:rsidP="00A32F35">
      <w:pPr>
        <w:pStyle w:val="NoSpacing"/>
      </w:pPr>
    </w:p>
    <w:p w:rsidR="00A32F35" w:rsidRPr="00605ED0" w:rsidRDefault="00A32F35" w:rsidP="00A32F35">
      <w:pPr>
        <w:pStyle w:val="NoSpacing"/>
      </w:pPr>
      <w:r w:rsidRPr="00605ED0">
        <w:t xml:space="preserve">Concept, Treatment of special items, Legal aspects, accounting procedures, Journal entries, ledger accounts, capital reduction account and Balance sheet after reconstruction (as per revised schedule VI).                                </w:t>
      </w:r>
    </w:p>
    <w:p w:rsidR="00A32F35" w:rsidRPr="00605ED0" w:rsidRDefault="00A32F35" w:rsidP="00A32F35">
      <w:pPr>
        <w:pStyle w:val="NoSpacing"/>
      </w:pPr>
      <w:r w:rsidRPr="00605ED0">
        <w:t xml:space="preserve">                                                                                                   </w:t>
      </w:r>
    </w:p>
    <w:p w:rsidR="00A32F35" w:rsidRPr="00605ED0" w:rsidRDefault="00A32F35" w:rsidP="00A32F35">
      <w:pPr>
        <w:pStyle w:val="NoSpacing"/>
        <w:rPr>
          <w:bCs/>
        </w:rPr>
      </w:pPr>
      <w:r w:rsidRPr="00605ED0">
        <w:rPr>
          <w:bCs/>
        </w:rPr>
        <w:t xml:space="preserve"> </w:t>
      </w:r>
    </w:p>
    <w:p w:rsidR="00A32F35" w:rsidRPr="00605ED0" w:rsidRDefault="00A32F35" w:rsidP="00A32F35">
      <w:pPr>
        <w:pStyle w:val="NoSpacing"/>
        <w:rPr>
          <w:u w:val="single"/>
        </w:rPr>
      </w:pPr>
      <w:r w:rsidRPr="00605ED0">
        <w:rPr>
          <w:bCs/>
        </w:rPr>
        <w:t xml:space="preserve">Unit III: </w:t>
      </w:r>
      <w:r w:rsidRPr="00605ED0">
        <w:rPr>
          <w:bCs/>
          <w:u w:val="single"/>
        </w:rPr>
        <w:t>Mergers &amp; Acquisitions  &amp; External Reconstruction :</w:t>
      </w:r>
      <w:r>
        <w:rPr>
          <w:bCs/>
          <w:u w:val="single"/>
        </w:rPr>
        <w:t xml:space="preserve"> </w:t>
      </w:r>
      <w:r>
        <w:rPr>
          <w:bCs/>
        </w:rPr>
        <w:t xml:space="preserve">   </w:t>
      </w:r>
      <w:r>
        <w:rPr>
          <w:bCs/>
        </w:rPr>
        <w:tab/>
      </w:r>
      <w:r>
        <w:rPr>
          <w:bCs/>
        </w:rPr>
        <w:tab/>
        <w:t>(</w:t>
      </w:r>
      <w:r w:rsidRPr="00605ED0">
        <w:rPr>
          <w:bCs/>
        </w:rPr>
        <w:t>22 Lectures)</w:t>
      </w:r>
    </w:p>
    <w:p w:rsidR="00A32F35" w:rsidRPr="00605ED0" w:rsidRDefault="00A32F35" w:rsidP="00A32F35">
      <w:pPr>
        <w:pStyle w:val="NoSpacing"/>
      </w:pPr>
      <w:r w:rsidRPr="00605ED0">
        <w:t xml:space="preserve">Concept, Terms, Introduction to IND-AS 14, Calculation of Purchase consideration; Accounting procedures in the books of Vendor company and Purchasing company, Treatment of liquidation expenses, Journal entries , Ledger accounts and Balance sheet (including pooling of interest method and purchase method but exchange of shares method based on valuation of shares to be excluded). </w:t>
      </w:r>
      <w:r w:rsidRPr="00605ED0">
        <w:tab/>
      </w:r>
      <w:r w:rsidRPr="00605ED0">
        <w:tab/>
      </w:r>
      <w:r w:rsidRPr="00605ED0">
        <w:tab/>
        <w:t xml:space="preserve">                                                      </w:t>
      </w:r>
      <w:r>
        <w:rPr>
          <w:bCs/>
        </w:rPr>
        <w:t>(</w:t>
      </w:r>
      <w:r w:rsidRPr="00605ED0">
        <w:rPr>
          <w:bCs/>
        </w:rPr>
        <w:t>22 Lectures)</w:t>
      </w:r>
    </w:p>
    <w:p w:rsidR="00A32F35" w:rsidRPr="00605ED0" w:rsidRDefault="00A32F35" w:rsidP="00A32F35">
      <w:pPr>
        <w:pStyle w:val="NoSpacing"/>
        <w:rPr>
          <w:bCs/>
        </w:rPr>
      </w:pPr>
    </w:p>
    <w:p w:rsidR="00A32F35" w:rsidRPr="00605ED0" w:rsidRDefault="00A32F35" w:rsidP="00A32F35">
      <w:pPr>
        <w:pStyle w:val="NoSpacing"/>
        <w:rPr>
          <w:bCs/>
        </w:rPr>
      </w:pPr>
    </w:p>
    <w:p w:rsidR="00A32F35" w:rsidRPr="00E6070E" w:rsidRDefault="00A32F35" w:rsidP="00A32F35">
      <w:pPr>
        <w:pStyle w:val="NoSpacing"/>
        <w:rPr>
          <w:bCs/>
        </w:rPr>
      </w:pPr>
      <w:r w:rsidRPr="00605ED0">
        <w:rPr>
          <w:bCs/>
        </w:rPr>
        <w:t xml:space="preserve">Unit IV: </w:t>
      </w:r>
      <w:r w:rsidRPr="00605ED0">
        <w:rPr>
          <w:bCs/>
          <w:u w:val="single"/>
        </w:rPr>
        <w:t>Redemption of debentures:</w:t>
      </w:r>
      <w:r>
        <w:rPr>
          <w:bCs/>
        </w:rPr>
        <w:t xml:space="preserve"> </w:t>
      </w:r>
      <w:r>
        <w:rPr>
          <w:bCs/>
        </w:rPr>
        <w:tab/>
      </w:r>
      <w:r>
        <w:rPr>
          <w:bCs/>
        </w:rPr>
        <w:tab/>
      </w:r>
      <w:r>
        <w:rPr>
          <w:bCs/>
        </w:rPr>
        <w:tab/>
      </w:r>
      <w:r>
        <w:rPr>
          <w:bCs/>
        </w:rPr>
        <w:tab/>
      </w:r>
      <w:r>
        <w:rPr>
          <w:bCs/>
        </w:rPr>
        <w:tab/>
      </w:r>
      <w:r>
        <w:rPr>
          <w:bCs/>
        </w:rPr>
        <w:tab/>
      </w:r>
      <w:r w:rsidRPr="00605ED0">
        <w:rPr>
          <w:bCs/>
        </w:rPr>
        <w:t>(20 Lectures)</w:t>
      </w:r>
    </w:p>
    <w:p w:rsidR="00A32F35" w:rsidRPr="00605ED0" w:rsidRDefault="00A32F35" w:rsidP="00A32F35">
      <w:pPr>
        <w:pStyle w:val="NoSpacing"/>
        <w:rPr>
          <w:bCs/>
          <w:u w:val="single"/>
        </w:rPr>
      </w:pPr>
      <w:r w:rsidRPr="00605ED0">
        <w:t>Concept, Sources of finance, Methods of Redemption of Debentures - Sinking Fund, Insurance Policy, Own Debentures and Convertible Debentures method (excluding ex-interest/cum-interest). Journal Entries and Ledger Accounts regarding redemption of debentures.</w:t>
      </w:r>
    </w:p>
    <w:p w:rsidR="00A32F35" w:rsidRPr="00605ED0" w:rsidRDefault="00A32F35" w:rsidP="00A32F35">
      <w:pPr>
        <w:pStyle w:val="NoSpacing"/>
        <w:rPr>
          <w:bCs/>
        </w:rPr>
      </w:pPr>
      <w:r w:rsidRPr="00605ED0">
        <w:t xml:space="preserve">                                                                                                             </w:t>
      </w:r>
    </w:p>
    <w:p w:rsidR="00A32F35" w:rsidRPr="00605ED0" w:rsidRDefault="00A32F35" w:rsidP="00A32F35">
      <w:pPr>
        <w:pStyle w:val="NoSpacing"/>
        <w:rPr>
          <w:bCs/>
        </w:rPr>
      </w:pPr>
      <w:r>
        <w:rPr>
          <w:bCs/>
        </w:rPr>
        <w:t>Specific Guidelines</w:t>
      </w:r>
    </w:p>
    <w:p w:rsidR="00A32F35" w:rsidRPr="00605ED0" w:rsidRDefault="00A32F35" w:rsidP="00A32F35">
      <w:pPr>
        <w:pStyle w:val="NoSpacing"/>
      </w:pPr>
      <w:r w:rsidRPr="00605ED0">
        <w:rPr>
          <w:bCs/>
          <w:u w:val="single"/>
        </w:rPr>
        <w:t xml:space="preserve">Major (1) : Advanced  Accounting Paper I   </w:t>
      </w:r>
      <w:r w:rsidRPr="00605ED0">
        <w:rPr>
          <w:bCs/>
        </w:rPr>
        <w:t xml:space="preserve">  (SEMESTER - V)</w:t>
      </w:r>
    </w:p>
    <w:p w:rsidR="00A32F35" w:rsidRPr="00605ED0" w:rsidRDefault="00A32F35" w:rsidP="00A32F35">
      <w:pPr>
        <w:pStyle w:val="NoSpacing"/>
      </w:pPr>
      <w:r w:rsidRPr="00605ED0">
        <w:t>Two questions each  to be asked on Unit I and Unit III</w:t>
      </w:r>
    </w:p>
    <w:p w:rsidR="00A32F35" w:rsidRPr="00FF2561" w:rsidRDefault="00A32F35" w:rsidP="00A32F35">
      <w:pPr>
        <w:pStyle w:val="NoSpacing"/>
      </w:pPr>
      <w:r w:rsidRPr="00605ED0">
        <w:t>One question each to be asked on Unit II &amp; Unit IV.</w:t>
      </w:r>
    </w:p>
    <w:p w:rsidR="00A32F35" w:rsidRPr="00605ED0" w:rsidRDefault="00A32F35" w:rsidP="00A32F35">
      <w:pPr>
        <w:pStyle w:val="NoSpacing"/>
        <w:rPr>
          <w:bCs/>
        </w:rPr>
      </w:pPr>
      <w:r w:rsidRPr="00605ED0">
        <w:rPr>
          <w:bCs/>
        </w:rPr>
        <w:t>Broad Guidelines for setting of Question Papers in all Accounting Papers</w:t>
      </w:r>
      <w:r>
        <w:rPr>
          <w:bCs/>
        </w:rPr>
        <w:t xml:space="preserve"> accept auditing papers.</w:t>
      </w:r>
    </w:p>
    <w:p w:rsidR="00A32F35" w:rsidRPr="00605ED0" w:rsidRDefault="00A32F35" w:rsidP="00A32F35">
      <w:pPr>
        <w:pStyle w:val="NoSpacing"/>
        <w:rPr>
          <w:bCs/>
        </w:rPr>
      </w:pPr>
      <w:r w:rsidRPr="00605ED0">
        <w:rPr>
          <w:bCs/>
        </w:rPr>
        <w:lastRenderedPageBreak/>
        <w:t>General guidelines:</w:t>
      </w:r>
    </w:p>
    <w:p w:rsidR="00A32F35" w:rsidRPr="00605ED0" w:rsidRDefault="00A32F35" w:rsidP="00A32F35">
      <w:pPr>
        <w:pStyle w:val="NoSpacing"/>
      </w:pPr>
      <w:r w:rsidRPr="00605ED0">
        <w:t>1.</w:t>
      </w:r>
      <w:r w:rsidRPr="00605ED0">
        <w:tab/>
        <w:t>The question paper shall have total of 6 questions carrying 80 marks and shall be of 2 hours duration.</w:t>
      </w:r>
    </w:p>
    <w:p w:rsidR="00A32F35" w:rsidRPr="00605ED0" w:rsidRDefault="00A32F35" w:rsidP="00A32F35">
      <w:pPr>
        <w:pStyle w:val="NoSpacing"/>
      </w:pPr>
      <w:r w:rsidRPr="00605ED0">
        <w:t>2.</w:t>
      </w:r>
      <w:r w:rsidRPr="00605ED0">
        <w:tab/>
        <w:t>Four questions of 20 marks each to be answered.</w:t>
      </w:r>
    </w:p>
    <w:p w:rsidR="00A32F35" w:rsidRPr="00605ED0" w:rsidRDefault="00A32F35" w:rsidP="00A32F35">
      <w:pPr>
        <w:pStyle w:val="NoSpacing"/>
      </w:pPr>
      <w:r w:rsidRPr="00605ED0">
        <w:t>3.</w:t>
      </w:r>
      <w:r w:rsidRPr="00605ED0">
        <w:tab/>
        <w:t>Question No. 1 to be compulsory (should be a practical question)</w:t>
      </w:r>
    </w:p>
    <w:p w:rsidR="00A32F35" w:rsidRPr="00605ED0" w:rsidRDefault="00A32F35" w:rsidP="00A32F35">
      <w:pPr>
        <w:pStyle w:val="NoSpacing"/>
      </w:pPr>
      <w:r w:rsidRPr="00605ED0">
        <w:t>4.</w:t>
      </w:r>
      <w:r w:rsidRPr="00605ED0">
        <w:tab/>
        <w:t>Any three questions from the remaining five questions to be answered.</w:t>
      </w:r>
    </w:p>
    <w:p w:rsidR="00A32F35" w:rsidRDefault="00A32F35" w:rsidP="00A32F35">
      <w:pPr>
        <w:pStyle w:val="NoSpacing"/>
      </w:pPr>
      <w:r w:rsidRPr="00605ED0">
        <w:t>5.</w:t>
      </w:r>
      <w:r w:rsidRPr="00605ED0">
        <w:tab/>
        <w:t>A question may be sub-divided if necessary.</w:t>
      </w:r>
    </w:p>
    <w:p w:rsidR="00A32F35" w:rsidRDefault="00A32F35" w:rsidP="00A32F35">
      <w:pPr>
        <w:pStyle w:val="NoSpacing"/>
      </w:pPr>
    </w:p>
    <w:p w:rsidR="00A32F35" w:rsidRDefault="00A32F35" w:rsidP="00A32F35">
      <w:pPr>
        <w:pStyle w:val="NoSpacing"/>
        <w:rPr>
          <w:bCs/>
        </w:rPr>
      </w:pPr>
      <w:r>
        <w:rPr>
          <w:bCs/>
        </w:rPr>
        <w:t>Books for Study and Reference</w:t>
      </w:r>
      <w:r w:rsidRPr="00605ED0">
        <w:rPr>
          <w:bCs/>
        </w:rPr>
        <w:t>:</w:t>
      </w:r>
    </w:p>
    <w:p w:rsidR="00A32F35" w:rsidRPr="00605ED0" w:rsidRDefault="00A32F35" w:rsidP="00A32F35">
      <w:pPr>
        <w:pStyle w:val="NoSpacing"/>
        <w:rPr>
          <w:bCs/>
        </w:rPr>
      </w:pPr>
    </w:p>
    <w:tbl>
      <w:tblPr>
        <w:tblW w:w="0" w:type="auto"/>
        <w:tblLayout w:type="fixed"/>
        <w:tblLook w:val="0000"/>
      </w:tblPr>
      <w:tblGrid>
        <w:gridCol w:w="648"/>
        <w:gridCol w:w="3150"/>
        <w:gridCol w:w="1890"/>
        <w:gridCol w:w="3150"/>
      </w:tblGrid>
      <w:tr w:rsidR="00A32F35" w:rsidRPr="00605ED0" w:rsidTr="00356AE3">
        <w:tc>
          <w:tcPr>
            <w:tcW w:w="648" w:type="dxa"/>
            <w:tcBorders>
              <w:top w:val="nil"/>
              <w:left w:val="nil"/>
              <w:bottom w:val="nil"/>
              <w:right w:val="nil"/>
            </w:tcBorders>
          </w:tcPr>
          <w:p w:rsidR="00A32F35" w:rsidRPr="00605ED0" w:rsidRDefault="00A32F35" w:rsidP="00356AE3">
            <w:pPr>
              <w:pStyle w:val="NoSpacing"/>
              <w:rPr>
                <w:i/>
              </w:rPr>
            </w:pPr>
          </w:p>
        </w:tc>
        <w:tc>
          <w:tcPr>
            <w:tcW w:w="3150" w:type="dxa"/>
            <w:tcBorders>
              <w:top w:val="nil"/>
              <w:left w:val="nil"/>
              <w:bottom w:val="nil"/>
              <w:right w:val="nil"/>
            </w:tcBorders>
          </w:tcPr>
          <w:p w:rsidR="00A32F35" w:rsidRPr="00605ED0" w:rsidRDefault="00A32F35" w:rsidP="00356AE3">
            <w:pPr>
              <w:pStyle w:val="NoSpacing"/>
              <w:rPr>
                <w:i/>
              </w:rPr>
            </w:pPr>
            <w:r w:rsidRPr="00605ED0">
              <w:rPr>
                <w:i/>
              </w:rPr>
              <w:t xml:space="preserve">  Name of the Book</w:t>
            </w:r>
          </w:p>
        </w:tc>
        <w:tc>
          <w:tcPr>
            <w:tcW w:w="1890" w:type="dxa"/>
            <w:tcBorders>
              <w:top w:val="nil"/>
              <w:left w:val="nil"/>
              <w:bottom w:val="nil"/>
              <w:right w:val="nil"/>
            </w:tcBorders>
          </w:tcPr>
          <w:p w:rsidR="00A32F35" w:rsidRPr="00605ED0" w:rsidRDefault="00A32F35" w:rsidP="00356AE3">
            <w:pPr>
              <w:pStyle w:val="NoSpacing"/>
              <w:rPr>
                <w:i/>
              </w:rPr>
            </w:pPr>
            <w:r w:rsidRPr="00605ED0">
              <w:rPr>
                <w:i/>
              </w:rPr>
              <w:t xml:space="preserve">   Author(s)</w:t>
            </w:r>
          </w:p>
        </w:tc>
        <w:tc>
          <w:tcPr>
            <w:tcW w:w="3150" w:type="dxa"/>
            <w:tcBorders>
              <w:top w:val="nil"/>
              <w:left w:val="nil"/>
              <w:bottom w:val="nil"/>
              <w:right w:val="nil"/>
            </w:tcBorders>
          </w:tcPr>
          <w:p w:rsidR="00A32F35" w:rsidRPr="00605ED0" w:rsidRDefault="00A32F35" w:rsidP="00356AE3">
            <w:pPr>
              <w:pStyle w:val="NoSpacing"/>
              <w:rPr>
                <w:i/>
              </w:rPr>
            </w:pPr>
            <w:r w:rsidRPr="00605ED0">
              <w:rPr>
                <w:i/>
              </w:rPr>
              <w:t xml:space="preserve">      Publisher</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1.</w:t>
            </w:r>
          </w:p>
        </w:tc>
        <w:tc>
          <w:tcPr>
            <w:tcW w:w="3150" w:type="dxa"/>
            <w:tcBorders>
              <w:top w:val="nil"/>
              <w:left w:val="nil"/>
              <w:bottom w:val="nil"/>
              <w:right w:val="nil"/>
            </w:tcBorders>
          </w:tcPr>
          <w:p w:rsidR="00A32F35" w:rsidRPr="00605ED0" w:rsidRDefault="00A32F35" w:rsidP="00356AE3">
            <w:pPr>
              <w:pStyle w:val="NoSpacing"/>
            </w:pPr>
            <w:r w:rsidRPr="00605ED0">
              <w:t>Advanced Accountancy</w:t>
            </w:r>
          </w:p>
        </w:tc>
        <w:tc>
          <w:tcPr>
            <w:tcW w:w="1890" w:type="dxa"/>
            <w:tcBorders>
              <w:top w:val="nil"/>
              <w:left w:val="nil"/>
              <w:bottom w:val="nil"/>
              <w:right w:val="nil"/>
            </w:tcBorders>
          </w:tcPr>
          <w:p w:rsidR="00A32F35" w:rsidRPr="00605ED0" w:rsidRDefault="00A32F35" w:rsidP="00356AE3">
            <w:pPr>
              <w:pStyle w:val="NoSpacing"/>
            </w:pPr>
            <w:r w:rsidRPr="00605ED0">
              <w:t>R.L. Gupta M.Radhaswamy</w:t>
            </w:r>
          </w:p>
        </w:tc>
        <w:tc>
          <w:tcPr>
            <w:tcW w:w="3150" w:type="dxa"/>
            <w:tcBorders>
              <w:top w:val="nil"/>
              <w:left w:val="nil"/>
              <w:bottom w:val="nil"/>
              <w:right w:val="nil"/>
            </w:tcBorders>
          </w:tcPr>
          <w:p w:rsidR="00A32F35" w:rsidRPr="00605ED0" w:rsidRDefault="00A32F35" w:rsidP="00356AE3">
            <w:pPr>
              <w:pStyle w:val="NoSpacing"/>
            </w:pPr>
            <w:r w:rsidRPr="00605ED0">
              <w:t>S. Chand &amp; Co 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2.</w:t>
            </w:r>
          </w:p>
        </w:tc>
        <w:tc>
          <w:tcPr>
            <w:tcW w:w="3150" w:type="dxa"/>
            <w:tcBorders>
              <w:top w:val="nil"/>
              <w:left w:val="nil"/>
              <w:bottom w:val="nil"/>
              <w:right w:val="nil"/>
            </w:tcBorders>
          </w:tcPr>
          <w:p w:rsidR="00A32F35" w:rsidRPr="00605ED0" w:rsidRDefault="00A32F35" w:rsidP="00356AE3">
            <w:pPr>
              <w:pStyle w:val="NoSpacing"/>
            </w:pPr>
            <w:r w:rsidRPr="00605ED0">
              <w:t>Advanced Accounts</w:t>
            </w:r>
          </w:p>
        </w:tc>
        <w:tc>
          <w:tcPr>
            <w:tcW w:w="1890" w:type="dxa"/>
            <w:tcBorders>
              <w:top w:val="nil"/>
              <w:left w:val="nil"/>
              <w:bottom w:val="nil"/>
              <w:right w:val="nil"/>
            </w:tcBorders>
          </w:tcPr>
          <w:p w:rsidR="00A32F35" w:rsidRDefault="00A32F35" w:rsidP="00356AE3">
            <w:pPr>
              <w:pStyle w:val="NoSpacing"/>
            </w:pPr>
            <w:r w:rsidRPr="00605ED0">
              <w:t>M.C. Shukla &amp; T.S. Grewal</w:t>
            </w:r>
          </w:p>
          <w:p w:rsidR="00A32F35" w:rsidRPr="00605ED0" w:rsidRDefault="00A32F35" w:rsidP="00356AE3">
            <w:pPr>
              <w:pStyle w:val="NoSpacing"/>
            </w:pPr>
          </w:p>
        </w:tc>
        <w:tc>
          <w:tcPr>
            <w:tcW w:w="3150" w:type="dxa"/>
            <w:tcBorders>
              <w:top w:val="nil"/>
              <w:left w:val="nil"/>
              <w:bottom w:val="nil"/>
              <w:right w:val="nil"/>
            </w:tcBorders>
          </w:tcPr>
          <w:p w:rsidR="00A32F35" w:rsidRPr="00605ED0" w:rsidRDefault="00A32F35" w:rsidP="00356AE3">
            <w:pPr>
              <w:pStyle w:val="NoSpacing"/>
            </w:pPr>
            <w:r w:rsidRPr="00605ED0">
              <w:t>S. Chand &amp; Co 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3.</w:t>
            </w:r>
          </w:p>
        </w:tc>
        <w:tc>
          <w:tcPr>
            <w:tcW w:w="3150" w:type="dxa"/>
            <w:tcBorders>
              <w:top w:val="nil"/>
              <w:left w:val="nil"/>
              <w:bottom w:val="nil"/>
              <w:right w:val="nil"/>
            </w:tcBorders>
          </w:tcPr>
          <w:p w:rsidR="00A32F35" w:rsidRPr="00605ED0" w:rsidRDefault="00A32F35" w:rsidP="00356AE3">
            <w:pPr>
              <w:pStyle w:val="NoSpacing"/>
            </w:pPr>
            <w:r w:rsidRPr="00605ED0">
              <w:t>Accountancy Vol. I &amp; II</w:t>
            </w:r>
          </w:p>
        </w:tc>
        <w:tc>
          <w:tcPr>
            <w:tcW w:w="1890" w:type="dxa"/>
            <w:tcBorders>
              <w:top w:val="nil"/>
              <w:left w:val="nil"/>
              <w:bottom w:val="nil"/>
              <w:right w:val="nil"/>
            </w:tcBorders>
          </w:tcPr>
          <w:p w:rsidR="00A32F35" w:rsidRPr="00605ED0" w:rsidRDefault="00A32F35" w:rsidP="00356AE3">
            <w:pPr>
              <w:pStyle w:val="NoSpacing"/>
            </w:pPr>
            <w:r w:rsidRPr="00605ED0">
              <w:t>S.K. Paul</w:t>
            </w:r>
          </w:p>
        </w:tc>
        <w:tc>
          <w:tcPr>
            <w:tcW w:w="3150" w:type="dxa"/>
            <w:tcBorders>
              <w:top w:val="nil"/>
              <w:left w:val="nil"/>
              <w:bottom w:val="nil"/>
              <w:right w:val="nil"/>
            </w:tcBorders>
          </w:tcPr>
          <w:p w:rsidR="00A32F35" w:rsidRPr="00605ED0" w:rsidRDefault="00A32F35" w:rsidP="00356AE3">
            <w:pPr>
              <w:pStyle w:val="NoSpacing"/>
            </w:pPr>
            <w:r w:rsidRPr="00605ED0">
              <w:t>New Central Book Agency, Calcutta</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4.</w:t>
            </w:r>
          </w:p>
        </w:tc>
        <w:tc>
          <w:tcPr>
            <w:tcW w:w="3150" w:type="dxa"/>
            <w:tcBorders>
              <w:top w:val="nil"/>
              <w:left w:val="nil"/>
              <w:bottom w:val="nil"/>
              <w:right w:val="nil"/>
            </w:tcBorders>
          </w:tcPr>
          <w:p w:rsidR="00A32F35" w:rsidRPr="00605ED0" w:rsidRDefault="00A32F35" w:rsidP="00356AE3">
            <w:pPr>
              <w:pStyle w:val="NoSpacing"/>
            </w:pPr>
            <w:r w:rsidRPr="00605ED0">
              <w:t>An Introduction to Accountancy</w:t>
            </w:r>
          </w:p>
        </w:tc>
        <w:tc>
          <w:tcPr>
            <w:tcW w:w="1890" w:type="dxa"/>
            <w:tcBorders>
              <w:top w:val="nil"/>
              <w:left w:val="nil"/>
              <w:bottom w:val="nil"/>
              <w:right w:val="nil"/>
            </w:tcBorders>
          </w:tcPr>
          <w:p w:rsidR="00A32F35" w:rsidRPr="00605ED0" w:rsidRDefault="00A32F35" w:rsidP="00356AE3">
            <w:pPr>
              <w:pStyle w:val="NoSpacing"/>
            </w:pPr>
            <w:r w:rsidRPr="00605ED0">
              <w:t>S.N. Maheshwari</w:t>
            </w:r>
          </w:p>
        </w:tc>
        <w:tc>
          <w:tcPr>
            <w:tcW w:w="3150" w:type="dxa"/>
            <w:tcBorders>
              <w:top w:val="nil"/>
              <w:left w:val="nil"/>
              <w:bottom w:val="nil"/>
              <w:right w:val="nil"/>
            </w:tcBorders>
          </w:tcPr>
          <w:p w:rsidR="00A32F35" w:rsidRPr="00605ED0" w:rsidRDefault="00A32F35" w:rsidP="00356AE3">
            <w:pPr>
              <w:pStyle w:val="NoSpacing"/>
            </w:pPr>
            <w:r w:rsidRPr="00605ED0">
              <w:t>Vikas Publishing House Pvt Ltd, 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5.</w:t>
            </w:r>
          </w:p>
        </w:tc>
        <w:tc>
          <w:tcPr>
            <w:tcW w:w="3150" w:type="dxa"/>
            <w:tcBorders>
              <w:top w:val="nil"/>
              <w:left w:val="nil"/>
              <w:bottom w:val="nil"/>
              <w:right w:val="nil"/>
            </w:tcBorders>
          </w:tcPr>
          <w:p w:rsidR="00A32F35" w:rsidRPr="00605ED0" w:rsidRDefault="00A32F35" w:rsidP="00356AE3">
            <w:pPr>
              <w:pStyle w:val="NoSpacing"/>
            </w:pPr>
            <w:r w:rsidRPr="00605ED0">
              <w:t>Advanced Accountancy</w:t>
            </w:r>
          </w:p>
        </w:tc>
        <w:tc>
          <w:tcPr>
            <w:tcW w:w="1890" w:type="dxa"/>
            <w:tcBorders>
              <w:top w:val="nil"/>
              <w:left w:val="nil"/>
              <w:bottom w:val="nil"/>
              <w:right w:val="nil"/>
            </w:tcBorders>
          </w:tcPr>
          <w:p w:rsidR="00A32F35" w:rsidRPr="00605ED0" w:rsidRDefault="00A32F35" w:rsidP="00356AE3">
            <w:pPr>
              <w:pStyle w:val="NoSpacing"/>
            </w:pPr>
            <w:r w:rsidRPr="00605ED0">
              <w:t>Hrishikesh Chakraborty</w:t>
            </w:r>
          </w:p>
        </w:tc>
        <w:tc>
          <w:tcPr>
            <w:tcW w:w="3150" w:type="dxa"/>
            <w:tcBorders>
              <w:top w:val="nil"/>
              <w:left w:val="nil"/>
              <w:bottom w:val="nil"/>
              <w:right w:val="nil"/>
            </w:tcBorders>
          </w:tcPr>
          <w:p w:rsidR="00A32F35" w:rsidRPr="00605ED0" w:rsidRDefault="00A32F35" w:rsidP="00356AE3">
            <w:pPr>
              <w:pStyle w:val="NoSpacing"/>
            </w:pPr>
            <w:r w:rsidRPr="00605ED0">
              <w:t>Oxford university press,New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6.</w:t>
            </w:r>
          </w:p>
        </w:tc>
        <w:tc>
          <w:tcPr>
            <w:tcW w:w="3150" w:type="dxa"/>
            <w:tcBorders>
              <w:top w:val="nil"/>
              <w:left w:val="nil"/>
              <w:bottom w:val="nil"/>
              <w:right w:val="nil"/>
            </w:tcBorders>
          </w:tcPr>
          <w:p w:rsidR="00A32F35" w:rsidRPr="00605ED0" w:rsidRDefault="00A32F35" w:rsidP="00356AE3">
            <w:pPr>
              <w:pStyle w:val="NoSpacing"/>
            </w:pPr>
            <w:r w:rsidRPr="00605ED0">
              <w:t>Basic Accounting</w:t>
            </w:r>
          </w:p>
        </w:tc>
        <w:tc>
          <w:tcPr>
            <w:tcW w:w="1890" w:type="dxa"/>
            <w:tcBorders>
              <w:top w:val="nil"/>
              <w:left w:val="nil"/>
              <w:bottom w:val="nil"/>
              <w:right w:val="nil"/>
            </w:tcBorders>
          </w:tcPr>
          <w:p w:rsidR="00A32F35" w:rsidRPr="00605ED0" w:rsidRDefault="00A32F35" w:rsidP="00356AE3">
            <w:pPr>
              <w:pStyle w:val="NoSpacing"/>
            </w:pPr>
            <w:r w:rsidRPr="00605ED0">
              <w:t>Goel &amp; Aggarwal</w:t>
            </w:r>
          </w:p>
        </w:tc>
        <w:tc>
          <w:tcPr>
            <w:tcW w:w="3150" w:type="dxa"/>
            <w:tcBorders>
              <w:top w:val="nil"/>
              <w:left w:val="nil"/>
              <w:bottom w:val="nil"/>
              <w:right w:val="nil"/>
            </w:tcBorders>
          </w:tcPr>
          <w:p w:rsidR="00A32F35" w:rsidRPr="00605ED0" w:rsidRDefault="00A32F35" w:rsidP="00356AE3">
            <w:pPr>
              <w:pStyle w:val="NoSpacing"/>
            </w:pPr>
            <w:r w:rsidRPr="00605ED0">
              <w:t>Himalaya Publishing House, 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7.</w:t>
            </w:r>
          </w:p>
        </w:tc>
        <w:tc>
          <w:tcPr>
            <w:tcW w:w="3150" w:type="dxa"/>
            <w:tcBorders>
              <w:top w:val="nil"/>
              <w:left w:val="nil"/>
              <w:bottom w:val="nil"/>
              <w:right w:val="nil"/>
            </w:tcBorders>
          </w:tcPr>
          <w:p w:rsidR="00A32F35" w:rsidRPr="00605ED0" w:rsidRDefault="00A32F35" w:rsidP="00356AE3">
            <w:pPr>
              <w:pStyle w:val="NoSpacing"/>
            </w:pPr>
            <w:r w:rsidRPr="00605ED0">
              <w:t>Advanced Accountancy</w:t>
            </w:r>
          </w:p>
        </w:tc>
        <w:tc>
          <w:tcPr>
            <w:tcW w:w="1890" w:type="dxa"/>
            <w:tcBorders>
              <w:top w:val="nil"/>
              <w:left w:val="nil"/>
              <w:bottom w:val="nil"/>
              <w:right w:val="nil"/>
            </w:tcBorders>
          </w:tcPr>
          <w:p w:rsidR="00A32F35" w:rsidRPr="00605ED0" w:rsidRDefault="00A32F35" w:rsidP="00356AE3">
            <w:pPr>
              <w:pStyle w:val="NoSpacing"/>
            </w:pPr>
            <w:r w:rsidRPr="00605ED0">
              <w:t>S.P. Jain</w:t>
            </w:r>
          </w:p>
        </w:tc>
        <w:tc>
          <w:tcPr>
            <w:tcW w:w="3150" w:type="dxa"/>
            <w:tcBorders>
              <w:top w:val="nil"/>
              <w:left w:val="nil"/>
              <w:bottom w:val="nil"/>
              <w:right w:val="nil"/>
            </w:tcBorders>
          </w:tcPr>
          <w:p w:rsidR="00A32F35" w:rsidRPr="00605ED0" w:rsidRDefault="00A32F35" w:rsidP="00356AE3">
            <w:pPr>
              <w:pStyle w:val="NoSpacing"/>
            </w:pPr>
            <w:r w:rsidRPr="00605ED0">
              <w:t>Kalyani Publishers, Naw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8.</w:t>
            </w:r>
          </w:p>
        </w:tc>
        <w:tc>
          <w:tcPr>
            <w:tcW w:w="3150" w:type="dxa"/>
            <w:tcBorders>
              <w:top w:val="nil"/>
              <w:left w:val="nil"/>
              <w:bottom w:val="nil"/>
              <w:right w:val="nil"/>
            </w:tcBorders>
          </w:tcPr>
          <w:p w:rsidR="00A32F35" w:rsidRPr="00605ED0" w:rsidRDefault="00A32F35" w:rsidP="00356AE3">
            <w:pPr>
              <w:pStyle w:val="NoSpacing"/>
            </w:pPr>
            <w:r w:rsidRPr="00605ED0">
              <w:t>Advanced Accounting</w:t>
            </w:r>
          </w:p>
        </w:tc>
        <w:tc>
          <w:tcPr>
            <w:tcW w:w="1890" w:type="dxa"/>
            <w:tcBorders>
              <w:top w:val="nil"/>
              <w:left w:val="nil"/>
              <w:bottom w:val="nil"/>
              <w:right w:val="nil"/>
            </w:tcBorders>
          </w:tcPr>
          <w:p w:rsidR="00A32F35" w:rsidRPr="00605ED0" w:rsidRDefault="00A32F35" w:rsidP="00356AE3">
            <w:pPr>
              <w:pStyle w:val="NoSpacing"/>
            </w:pPr>
            <w:r w:rsidRPr="00605ED0">
              <w:t>J.R.Batliboi</w:t>
            </w:r>
          </w:p>
        </w:tc>
        <w:tc>
          <w:tcPr>
            <w:tcW w:w="3150" w:type="dxa"/>
            <w:tcBorders>
              <w:top w:val="nil"/>
              <w:left w:val="nil"/>
              <w:bottom w:val="nil"/>
              <w:right w:val="nil"/>
            </w:tcBorders>
          </w:tcPr>
          <w:p w:rsidR="00A32F35" w:rsidRPr="00605ED0" w:rsidRDefault="00A32F35" w:rsidP="00356AE3">
            <w:pPr>
              <w:pStyle w:val="NoSpacing"/>
            </w:pPr>
            <w:r w:rsidRPr="00605ED0">
              <w:t>The standard Accountancy Publication Pvt. Ltd, Bombay</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9.</w:t>
            </w:r>
          </w:p>
        </w:tc>
        <w:tc>
          <w:tcPr>
            <w:tcW w:w="3150" w:type="dxa"/>
            <w:tcBorders>
              <w:top w:val="nil"/>
              <w:left w:val="nil"/>
              <w:bottom w:val="nil"/>
              <w:right w:val="nil"/>
            </w:tcBorders>
          </w:tcPr>
          <w:p w:rsidR="00A32F35" w:rsidRPr="00605ED0" w:rsidRDefault="00A32F35" w:rsidP="00356AE3">
            <w:pPr>
              <w:pStyle w:val="NoSpacing"/>
            </w:pPr>
            <w:r w:rsidRPr="00605ED0">
              <w:t>Modern Accountancy</w:t>
            </w:r>
          </w:p>
        </w:tc>
        <w:tc>
          <w:tcPr>
            <w:tcW w:w="1890" w:type="dxa"/>
            <w:tcBorders>
              <w:top w:val="nil"/>
              <w:left w:val="nil"/>
              <w:bottom w:val="nil"/>
              <w:right w:val="nil"/>
            </w:tcBorders>
          </w:tcPr>
          <w:p w:rsidR="00A32F35" w:rsidRPr="00605ED0" w:rsidRDefault="00A32F35" w:rsidP="00356AE3">
            <w:pPr>
              <w:pStyle w:val="NoSpacing"/>
            </w:pPr>
            <w:r w:rsidRPr="00605ED0">
              <w:t>A.Mukherjee &amp; Hanif</w:t>
            </w:r>
          </w:p>
        </w:tc>
        <w:tc>
          <w:tcPr>
            <w:tcW w:w="3150" w:type="dxa"/>
            <w:tcBorders>
              <w:top w:val="nil"/>
              <w:left w:val="nil"/>
              <w:bottom w:val="nil"/>
              <w:right w:val="nil"/>
            </w:tcBorders>
          </w:tcPr>
          <w:p w:rsidR="00A32F35" w:rsidRPr="00605ED0" w:rsidRDefault="00A32F35" w:rsidP="00356AE3">
            <w:pPr>
              <w:pStyle w:val="NoSpacing"/>
            </w:pPr>
            <w:r w:rsidRPr="00605ED0">
              <w:t>Tata McGraw- Hill publishing Co. Ltd. New Delhi</w:t>
            </w:r>
          </w:p>
          <w:p w:rsidR="00A32F35" w:rsidRPr="00605ED0" w:rsidRDefault="00A32F35" w:rsidP="00356AE3">
            <w:pPr>
              <w:pStyle w:val="NoSpacing"/>
            </w:pPr>
          </w:p>
        </w:tc>
      </w:tr>
      <w:tr w:rsidR="00A32F35" w:rsidRPr="00605ED0" w:rsidTr="00356AE3">
        <w:tc>
          <w:tcPr>
            <w:tcW w:w="648" w:type="dxa"/>
            <w:tcBorders>
              <w:top w:val="nil"/>
              <w:left w:val="nil"/>
              <w:right w:val="nil"/>
            </w:tcBorders>
          </w:tcPr>
          <w:p w:rsidR="00A32F35" w:rsidRPr="00605ED0" w:rsidRDefault="00A32F35" w:rsidP="00356AE3">
            <w:pPr>
              <w:pStyle w:val="NoSpacing"/>
            </w:pPr>
            <w:r w:rsidRPr="00605ED0">
              <w:t>10.</w:t>
            </w:r>
          </w:p>
        </w:tc>
        <w:tc>
          <w:tcPr>
            <w:tcW w:w="3150" w:type="dxa"/>
            <w:tcBorders>
              <w:top w:val="nil"/>
              <w:left w:val="nil"/>
              <w:right w:val="nil"/>
            </w:tcBorders>
          </w:tcPr>
          <w:p w:rsidR="00A32F35" w:rsidRPr="00605ED0" w:rsidRDefault="00A32F35" w:rsidP="00356AE3">
            <w:pPr>
              <w:pStyle w:val="NoSpacing"/>
            </w:pPr>
            <w:r w:rsidRPr="00605ED0">
              <w:t>Advanced Accounting Vol. I &amp; II</w:t>
            </w:r>
          </w:p>
        </w:tc>
        <w:tc>
          <w:tcPr>
            <w:tcW w:w="1890" w:type="dxa"/>
            <w:tcBorders>
              <w:top w:val="nil"/>
              <w:left w:val="nil"/>
              <w:right w:val="nil"/>
            </w:tcBorders>
          </w:tcPr>
          <w:p w:rsidR="00A32F35" w:rsidRPr="00605ED0" w:rsidRDefault="00A32F35" w:rsidP="00356AE3">
            <w:pPr>
              <w:pStyle w:val="NoSpacing"/>
            </w:pPr>
            <w:r w:rsidRPr="00605ED0">
              <w:t>J.R. Monga &amp; Girish Ahuja</w:t>
            </w:r>
          </w:p>
        </w:tc>
        <w:tc>
          <w:tcPr>
            <w:tcW w:w="3150" w:type="dxa"/>
            <w:tcBorders>
              <w:top w:val="nil"/>
              <w:left w:val="nil"/>
              <w:right w:val="nil"/>
            </w:tcBorders>
          </w:tcPr>
          <w:p w:rsidR="00A32F35" w:rsidRPr="00605ED0" w:rsidRDefault="00A32F35" w:rsidP="00356AE3">
            <w:pPr>
              <w:pStyle w:val="NoSpacing"/>
            </w:pPr>
            <w:r w:rsidRPr="00605ED0">
              <w:t>Mayoor Paper back - Noida</w:t>
            </w:r>
          </w:p>
        </w:tc>
      </w:tr>
      <w:tr w:rsidR="00A32F35" w:rsidRPr="00605ED0" w:rsidTr="00356AE3">
        <w:trPr>
          <w:trHeight w:val="1863"/>
        </w:trPr>
        <w:tc>
          <w:tcPr>
            <w:tcW w:w="648" w:type="dxa"/>
          </w:tcPr>
          <w:p w:rsidR="00A32F35" w:rsidRPr="00605ED0" w:rsidRDefault="00A32F35" w:rsidP="00356AE3">
            <w:pPr>
              <w:pStyle w:val="NoSpacing"/>
            </w:pPr>
            <w:r w:rsidRPr="00605ED0">
              <w:t>11.</w:t>
            </w:r>
          </w:p>
          <w:p w:rsidR="00A32F35" w:rsidRPr="00605ED0" w:rsidRDefault="00A32F35" w:rsidP="00356AE3">
            <w:pPr>
              <w:pStyle w:val="NoSpacing"/>
            </w:pPr>
          </w:p>
          <w:p w:rsidR="00A32F35" w:rsidRPr="00605ED0" w:rsidRDefault="00A32F35" w:rsidP="00356AE3">
            <w:pPr>
              <w:pStyle w:val="NoSpacing"/>
            </w:pPr>
          </w:p>
          <w:p w:rsidR="00A32F35" w:rsidRPr="00605ED0" w:rsidRDefault="00A32F35" w:rsidP="00356AE3">
            <w:pPr>
              <w:pStyle w:val="NoSpacing"/>
            </w:pPr>
          </w:p>
        </w:tc>
        <w:tc>
          <w:tcPr>
            <w:tcW w:w="3150" w:type="dxa"/>
          </w:tcPr>
          <w:p w:rsidR="00A32F35" w:rsidRPr="00605ED0" w:rsidRDefault="00A32F35" w:rsidP="00356AE3">
            <w:pPr>
              <w:pStyle w:val="NoSpacing"/>
            </w:pPr>
            <w:r w:rsidRPr="00605ED0">
              <w:t>Students Guide to Fundamentals of Accounting</w:t>
            </w:r>
          </w:p>
        </w:tc>
        <w:tc>
          <w:tcPr>
            <w:tcW w:w="1890" w:type="dxa"/>
          </w:tcPr>
          <w:p w:rsidR="00A32F35" w:rsidRPr="00605ED0" w:rsidRDefault="00A32F35" w:rsidP="00356AE3">
            <w:pPr>
              <w:pStyle w:val="NoSpacing"/>
            </w:pPr>
          </w:p>
          <w:p w:rsidR="00A32F35" w:rsidRPr="00605ED0" w:rsidRDefault="00A32F35" w:rsidP="00356AE3">
            <w:pPr>
              <w:pStyle w:val="NoSpacing"/>
            </w:pPr>
          </w:p>
        </w:tc>
        <w:tc>
          <w:tcPr>
            <w:tcW w:w="3150" w:type="dxa"/>
          </w:tcPr>
          <w:p w:rsidR="00A32F35" w:rsidRPr="00605ED0" w:rsidRDefault="00A32F35" w:rsidP="00356AE3">
            <w:pPr>
              <w:pStyle w:val="NoSpacing"/>
            </w:pPr>
            <w:r w:rsidRPr="00605ED0">
              <w:t xml:space="preserve">Taxmann Allied Services Pvt. </w:t>
            </w:r>
          </w:p>
          <w:p w:rsidR="00A32F35" w:rsidRDefault="00A32F35" w:rsidP="00356AE3">
            <w:pPr>
              <w:pStyle w:val="NoSpacing"/>
            </w:pPr>
            <w:r w:rsidRPr="00605ED0">
              <w:t>Ltd. New Delhi</w:t>
            </w:r>
          </w:p>
          <w:p w:rsidR="00A32F35" w:rsidRDefault="00A32F35" w:rsidP="00356AE3">
            <w:pPr>
              <w:pStyle w:val="NoSpacing"/>
            </w:pPr>
          </w:p>
          <w:p w:rsidR="00A32F35" w:rsidRDefault="00A32F35" w:rsidP="00356AE3">
            <w:pPr>
              <w:pStyle w:val="NoSpacing"/>
            </w:pPr>
          </w:p>
          <w:p w:rsidR="00A32F35" w:rsidRDefault="00A32F35" w:rsidP="00356AE3">
            <w:pPr>
              <w:pStyle w:val="NoSpacing"/>
            </w:pPr>
          </w:p>
          <w:p w:rsidR="00A32F35" w:rsidRDefault="00A32F35" w:rsidP="00356AE3">
            <w:pPr>
              <w:pStyle w:val="NoSpacing"/>
            </w:pPr>
          </w:p>
          <w:p w:rsidR="00A32F35" w:rsidRDefault="00A32F35" w:rsidP="00356AE3">
            <w:pPr>
              <w:pStyle w:val="NoSpacing"/>
            </w:pPr>
          </w:p>
          <w:p w:rsidR="00A32F35" w:rsidRPr="00605ED0" w:rsidRDefault="00A32F35" w:rsidP="00356AE3">
            <w:pPr>
              <w:pStyle w:val="NoSpacing"/>
            </w:pPr>
          </w:p>
          <w:p w:rsidR="00A32F35" w:rsidRPr="00605ED0" w:rsidRDefault="00A32F35" w:rsidP="00356AE3">
            <w:pPr>
              <w:pStyle w:val="NoSpacing"/>
            </w:pPr>
          </w:p>
        </w:tc>
      </w:tr>
      <w:tr w:rsidR="00A32F35" w:rsidRPr="00605ED0" w:rsidTr="00356AE3">
        <w:tc>
          <w:tcPr>
            <w:tcW w:w="648" w:type="dxa"/>
            <w:tcBorders>
              <w:left w:val="nil"/>
              <w:bottom w:val="nil"/>
              <w:right w:val="nil"/>
            </w:tcBorders>
          </w:tcPr>
          <w:p w:rsidR="00A32F35" w:rsidRPr="00605ED0" w:rsidRDefault="00A32F35" w:rsidP="00356AE3">
            <w:pPr>
              <w:pStyle w:val="NoSpacing"/>
            </w:pPr>
            <w:r w:rsidRPr="00605ED0">
              <w:t>12.</w:t>
            </w:r>
          </w:p>
        </w:tc>
        <w:tc>
          <w:tcPr>
            <w:tcW w:w="3150" w:type="dxa"/>
            <w:tcBorders>
              <w:left w:val="nil"/>
              <w:bottom w:val="nil"/>
              <w:right w:val="nil"/>
            </w:tcBorders>
          </w:tcPr>
          <w:p w:rsidR="00A32F35" w:rsidRPr="00605ED0" w:rsidRDefault="00A32F35" w:rsidP="00356AE3">
            <w:pPr>
              <w:pStyle w:val="NoSpacing"/>
            </w:pPr>
            <w:r w:rsidRPr="00605ED0">
              <w:t>Financial Accounting, Auditing &amp; Taxation</w:t>
            </w:r>
          </w:p>
          <w:p w:rsidR="00A32F35" w:rsidRPr="00605ED0" w:rsidRDefault="00A32F35" w:rsidP="00356AE3">
            <w:pPr>
              <w:pStyle w:val="NoSpacing"/>
            </w:pPr>
          </w:p>
        </w:tc>
        <w:tc>
          <w:tcPr>
            <w:tcW w:w="1890" w:type="dxa"/>
            <w:tcBorders>
              <w:left w:val="nil"/>
              <w:bottom w:val="nil"/>
              <w:right w:val="nil"/>
            </w:tcBorders>
          </w:tcPr>
          <w:p w:rsidR="00A32F35" w:rsidRPr="00605ED0" w:rsidRDefault="00A32F35" w:rsidP="00356AE3">
            <w:pPr>
              <w:pStyle w:val="NoSpacing"/>
            </w:pPr>
            <w:r w:rsidRPr="00605ED0">
              <w:t>Chowdhary,Chopde,&amp; Manoj Pednecar</w:t>
            </w:r>
          </w:p>
          <w:p w:rsidR="00A32F35" w:rsidRPr="00605ED0" w:rsidRDefault="00A32F35" w:rsidP="00356AE3">
            <w:pPr>
              <w:pStyle w:val="NoSpacing"/>
            </w:pPr>
          </w:p>
        </w:tc>
        <w:tc>
          <w:tcPr>
            <w:tcW w:w="3150" w:type="dxa"/>
            <w:tcBorders>
              <w:left w:val="nil"/>
              <w:bottom w:val="nil"/>
              <w:right w:val="nil"/>
            </w:tcBorders>
          </w:tcPr>
          <w:p w:rsidR="00A32F35" w:rsidRPr="00605ED0" w:rsidRDefault="00A32F35" w:rsidP="00356AE3">
            <w:pPr>
              <w:pStyle w:val="NoSpacing"/>
            </w:pPr>
            <w:r w:rsidRPr="00605ED0">
              <w:t>Sheth Publishers Pvt.Ltd. Mumbai</w:t>
            </w:r>
          </w:p>
        </w:tc>
      </w:tr>
      <w:tr w:rsidR="00A32F35" w:rsidRPr="00605ED0" w:rsidTr="00356AE3">
        <w:tc>
          <w:tcPr>
            <w:tcW w:w="648" w:type="dxa"/>
            <w:tcBorders>
              <w:left w:val="nil"/>
              <w:bottom w:val="nil"/>
              <w:right w:val="nil"/>
            </w:tcBorders>
          </w:tcPr>
          <w:p w:rsidR="00A32F35" w:rsidRPr="00605ED0" w:rsidRDefault="00A32F35" w:rsidP="00356AE3">
            <w:pPr>
              <w:pStyle w:val="NoSpacing"/>
            </w:pPr>
            <w:r w:rsidRPr="00605ED0">
              <w:lastRenderedPageBreak/>
              <w:t>13.</w:t>
            </w:r>
          </w:p>
        </w:tc>
        <w:tc>
          <w:tcPr>
            <w:tcW w:w="3150" w:type="dxa"/>
            <w:tcBorders>
              <w:left w:val="nil"/>
              <w:bottom w:val="nil"/>
              <w:right w:val="nil"/>
            </w:tcBorders>
          </w:tcPr>
          <w:p w:rsidR="00A32F35" w:rsidRPr="00605ED0" w:rsidRDefault="00A32F35" w:rsidP="00356AE3">
            <w:pPr>
              <w:pStyle w:val="NoSpacing"/>
            </w:pPr>
            <w:r w:rsidRPr="00605ED0">
              <w:t>Accounting &amp; Financial Management</w:t>
            </w:r>
          </w:p>
        </w:tc>
        <w:tc>
          <w:tcPr>
            <w:tcW w:w="1890" w:type="dxa"/>
            <w:tcBorders>
              <w:left w:val="nil"/>
              <w:bottom w:val="nil"/>
              <w:right w:val="nil"/>
            </w:tcBorders>
          </w:tcPr>
          <w:p w:rsidR="00A32F35" w:rsidRPr="00605ED0" w:rsidRDefault="00A32F35" w:rsidP="00356AE3">
            <w:pPr>
              <w:pStyle w:val="NoSpacing"/>
            </w:pPr>
            <w:r w:rsidRPr="00605ED0">
              <w:t>Chowdhary,Chopde, &amp; Manoj Pednecar</w:t>
            </w:r>
          </w:p>
        </w:tc>
        <w:tc>
          <w:tcPr>
            <w:tcW w:w="3150" w:type="dxa"/>
            <w:tcBorders>
              <w:left w:val="nil"/>
              <w:bottom w:val="nil"/>
              <w:right w:val="nil"/>
            </w:tcBorders>
          </w:tcPr>
          <w:p w:rsidR="00A32F35" w:rsidRPr="00605ED0" w:rsidRDefault="00A32F35" w:rsidP="00356AE3">
            <w:pPr>
              <w:pStyle w:val="NoSpacing"/>
            </w:pPr>
            <w:r w:rsidRPr="00605ED0">
              <w:t>Sheth Publishers Pvt.Ltd. Mumbai</w:t>
            </w:r>
          </w:p>
        </w:tc>
      </w:tr>
    </w:tbl>
    <w:p w:rsidR="00A32F35" w:rsidRPr="00605ED0" w:rsidRDefault="00A32F35" w:rsidP="00A32F35">
      <w:pPr>
        <w:pStyle w:val="NoSpacing"/>
      </w:pPr>
    </w:p>
    <w:p w:rsidR="00A32F35" w:rsidRPr="00605ED0" w:rsidRDefault="00A32F35" w:rsidP="00A32F35">
      <w:pPr>
        <w:pStyle w:val="NoSpacing"/>
        <w:rPr>
          <w:bCs/>
        </w:rPr>
      </w:pPr>
    </w:p>
    <w:tbl>
      <w:tblPr>
        <w:tblW w:w="10620" w:type="dxa"/>
        <w:tblInd w:w="-162" w:type="dxa"/>
        <w:tblLayout w:type="fixed"/>
        <w:tblLook w:val="0000"/>
      </w:tblPr>
      <w:tblGrid>
        <w:gridCol w:w="990"/>
        <w:gridCol w:w="720"/>
        <w:gridCol w:w="630"/>
        <w:gridCol w:w="8280"/>
      </w:tblGrid>
      <w:tr w:rsidR="00A32F35" w:rsidRPr="00094C4F" w:rsidTr="00356AE3">
        <w:trPr>
          <w:trHeight w:val="620"/>
        </w:trPr>
        <w:tc>
          <w:tcPr>
            <w:tcW w:w="10620" w:type="dxa"/>
            <w:gridSpan w:val="4"/>
          </w:tcPr>
          <w:p w:rsidR="00A32F35" w:rsidRPr="00094C4F" w:rsidRDefault="00A32F35" w:rsidP="00356AE3">
            <w:pPr>
              <w:pStyle w:val="NoSpacing"/>
              <w:rPr>
                <w:bCs/>
              </w:rPr>
            </w:pPr>
          </w:p>
          <w:p w:rsidR="00A32F35" w:rsidRPr="00094C4F" w:rsidRDefault="00A32F35" w:rsidP="00356AE3">
            <w:pPr>
              <w:pStyle w:val="NoSpacing"/>
            </w:pPr>
            <w:r w:rsidRPr="00094C4F">
              <w:rPr>
                <w:szCs w:val="22"/>
              </w:rPr>
              <w:t xml:space="preserve">UNIT-I      a) DEFINITIONS:                                                                          </w:t>
            </w:r>
            <w:r>
              <w:rPr>
                <w:szCs w:val="22"/>
              </w:rPr>
              <w:t xml:space="preserve"> </w:t>
            </w:r>
            <w:r w:rsidRPr="00094C4F">
              <w:rPr>
                <w:szCs w:val="22"/>
              </w:rPr>
              <w:t xml:space="preserve">          </w:t>
            </w:r>
            <w:r>
              <w:rPr>
                <w:szCs w:val="22"/>
              </w:rPr>
              <w:t xml:space="preserve">    (</w:t>
            </w:r>
            <w:r w:rsidRPr="00094C4F">
              <w:rPr>
                <w:szCs w:val="22"/>
              </w:rPr>
              <w:t>6 Lectures )</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Pr>
                <w:szCs w:val="22"/>
              </w:rPr>
              <w:t>1.</w:t>
            </w:r>
          </w:p>
        </w:tc>
        <w:tc>
          <w:tcPr>
            <w:tcW w:w="8910" w:type="dxa"/>
            <w:gridSpan w:val="2"/>
          </w:tcPr>
          <w:p w:rsidR="00A32F35" w:rsidRPr="00094C4F" w:rsidRDefault="00A32F35" w:rsidP="00356AE3">
            <w:pPr>
              <w:pStyle w:val="NoSpacing"/>
            </w:pPr>
            <w:r w:rsidRPr="00094C4F">
              <w:rPr>
                <w:szCs w:val="22"/>
              </w:rPr>
              <w:t>Assessee u/s.2(7)</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2.</w:t>
            </w:r>
          </w:p>
        </w:tc>
        <w:tc>
          <w:tcPr>
            <w:tcW w:w="8910" w:type="dxa"/>
            <w:gridSpan w:val="2"/>
          </w:tcPr>
          <w:p w:rsidR="00A32F35" w:rsidRPr="00094C4F" w:rsidRDefault="00A32F35" w:rsidP="00356AE3">
            <w:pPr>
              <w:pStyle w:val="NoSpacing"/>
            </w:pPr>
            <w:r w:rsidRPr="00094C4F">
              <w:rPr>
                <w:szCs w:val="22"/>
              </w:rPr>
              <w:t>Assessment u/s. 2(8)</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3.</w:t>
            </w:r>
          </w:p>
        </w:tc>
        <w:tc>
          <w:tcPr>
            <w:tcW w:w="8910" w:type="dxa"/>
            <w:gridSpan w:val="2"/>
          </w:tcPr>
          <w:p w:rsidR="00A32F35" w:rsidRPr="00094C4F" w:rsidRDefault="00A32F35" w:rsidP="00356AE3">
            <w:pPr>
              <w:pStyle w:val="NoSpacing"/>
            </w:pPr>
            <w:r w:rsidRPr="00094C4F">
              <w:rPr>
                <w:szCs w:val="22"/>
              </w:rPr>
              <w:t>Assessment Year u/s. 2(9)</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4.</w:t>
            </w:r>
          </w:p>
        </w:tc>
        <w:tc>
          <w:tcPr>
            <w:tcW w:w="8910" w:type="dxa"/>
            <w:gridSpan w:val="2"/>
          </w:tcPr>
          <w:p w:rsidR="00A32F35" w:rsidRPr="00094C4F" w:rsidRDefault="00A32F35" w:rsidP="00356AE3">
            <w:pPr>
              <w:pStyle w:val="NoSpacing"/>
            </w:pPr>
            <w:r w:rsidRPr="00094C4F">
              <w:rPr>
                <w:szCs w:val="22"/>
              </w:rPr>
              <w:t>Business u/s. 2(13)</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5.</w:t>
            </w:r>
          </w:p>
        </w:tc>
        <w:tc>
          <w:tcPr>
            <w:tcW w:w="8910" w:type="dxa"/>
            <w:gridSpan w:val="2"/>
          </w:tcPr>
          <w:p w:rsidR="00A32F35" w:rsidRPr="00094C4F" w:rsidRDefault="00A32F35" w:rsidP="00356AE3">
            <w:pPr>
              <w:pStyle w:val="NoSpacing"/>
            </w:pPr>
            <w:r w:rsidRPr="00094C4F">
              <w:rPr>
                <w:szCs w:val="22"/>
              </w:rPr>
              <w:t>Company u/s. 2(17)</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6.</w:t>
            </w:r>
          </w:p>
        </w:tc>
        <w:tc>
          <w:tcPr>
            <w:tcW w:w="8910" w:type="dxa"/>
            <w:gridSpan w:val="2"/>
          </w:tcPr>
          <w:p w:rsidR="00A32F35" w:rsidRPr="00094C4F" w:rsidRDefault="00A32F35" w:rsidP="00356AE3">
            <w:pPr>
              <w:pStyle w:val="NoSpacing"/>
            </w:pPr>
            <w:r w:rsidRPr="00094C4F">
              <w:rPr>
                <w:szCs w:val="22"/>
              </w:rPr>
              <w:t>Income u/s. 2(24)</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7.</w:t>
            </w:r>
          </w:p>
        </w:tc>
        <w:tc>
          <w:tcPr>
            <w:tcW w:w="8910" w:type="dxa"/>
            <w:gridSpan w:val="2"/>
          </w:tcPr>
          <w:p w:rsidR="00A32F35" w:rsidRPr="00094C4F" w:rsidRDefault="00A32F35" w:rsidP="00356AE3">
            <w:pPr>
              <w:pStyle w:val="NoSpacing"/>
            </w:pPr>
            <w:r w:rsidRPr="00094C4F">
              <w:rPr>
                <w:szCs w:val="22"/>
              </w:rPr>
              <w:t>Person u/s. 2(31)</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8.</w:t>
            </w:r>
          </w:p>
        </w:tc>
        <w:tc>
          <w:tcPr>
            <w:tcW w:w="8910" w:type="dxa"/>
            <w:gridSpan w:val="2"/>
          </w:tcPr>
          <w:p w:rsidR="00A32F35" w:rsidRPr="00094C4F" w:rsidRDefault="00A32F35" w:rsidP="00356AE3">
            <w:pPr>
              <w:pStyle w:val="NoSpacing"/>
            </w:pPr>
            <w:r w:rsidRPr="00094C4F">
              <w:rPr>
                <w:szCs w:val="22"/>
              </w:rPr>
              <w:t>Gross Total Income u/s. 80 (B) (5)</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9.</w:t>
            </w:r>
          </w:p>
        </w:tc>
        <w:tc>
          <w:tcPr>
            <w:tcW w:w="8910" w:type="dxa"/>
            <w:gridSpan w:val="2"/>
          </w:tcPr>
          <w:p w:rsidR="00A32F35" w:rsidRPr="00094C4F" w:rsidRDefault="00A32F35" w:rsidP="00356AE3">
            <w:pPr>
              <w:pStyle w:val="NoSpacing"/>
            </w:pPr>
            <w:r w:rsidRPr="00094C4F">
              <w:rPr>
                <w:szCs w:val="22"/>
              </w:rPr>
              <w:t>Previous Year u/s. 3</w:t>
            </w:r>
          </w:p>
          <w:p w:rsidR="00A32F35" w:rsidRPr="00094C4F" w:rsidRDefault="00A32F35" w:rsidP="00356AE3">
            <w:pPr>
              <w:pStyle w:val="NoSpacing"/>
            </w:pPr>
          </w:p>
        </w:tc>
      </w:tr>
      <w:tr w:rsidR="00A32F35" w:rsidRPr="00094C4F" w:rsidTr="00356AE3">
        <w:trPr>
          <w:cantSplit/>
        </w:trPr>
        <w:tc>
          <w:tcPr>
            <w:tcW w:w="990" w:type="dxa"/>
          </w:tcPr>
          <w:p w:rsidR="00A32F35" w:rsidRPr="00094C4F" w:rsidRDefault="00A32F35" w:rsidP="00356AE3">
            <w:pPr>
              <w:pStyle w:val="NoSpacing"/>
            </w:pPr>
          </w:p>
        </w:tc>
        <w:tc>
          <w:tcPr>
            <w:tcW w:w="9630" w:type="dxa"/>
            <w:gridSpan w:val="3"/>
          </w:tcPr>
          <w:p w:rsidR="00A32F35" w:rsidRPr="00094C4F" w:rsidRDefault="00A32F35" w:rsidP="00356AE3">
            <w:pPr>
              <w:pStyle w:val="NoSpacing"/>
            </w:pPr>
            <w:r w:rsidRPr="00094C4F">
              <w:rPr>
                <w:szCs w:val="22"/>
              </w:rPr>
              <w:t xml:space="preserve">b) SCOPE OF TOTAL INCOME &amp; </w:t>
            </w:r>
            <w:r>
              <w:rPr>
                <w:szCs w:val="22"/>
              </w:rPr>
              <w:t>RESIDENTIAL STATUS:          (</w:t>
            </w:r>
            <w:r w:rsidRPr="00094C4F">
              <w:rPr>
                <w:szCs w:val="22"/>
              </w:rPr>
              <w:t>6 Lectures )</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i</w:t>
            </w:r>
          </w:p>
        </w:tc>
        <w:tc>
          <w:tcPr>
            <w:tcW w:w="8910" w:type="dxa"/>
            <w:gridSpan w:val="2"/>
          </w:tcPr>
          <w:p w:rsidR="00A32F35" w:rsidRPr="00094C4F" w:rsidRDefault="00A32F35" w:rsidP="00356AE3">
            <w:pPr>
              <w:pStyle w:val="NoSpacing"/>
            </w:pPr>
            <w:r w:rsidRPr="00094C4F">
              <w:rPr>
                <w:szCs w:val="22"/>
              </w:rPr>
              <w:t>Scope of Total Income u/s. 5</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ii</w:t>
            </w:r>
          </w:p>
        </w:tc>
        <w:tc>
          <w:tcPr>
            <w:tcW w:w="8910" w:type="dxa"/>
            <w:gridSpan w:val="2"/>
          </w:tcPr>
          <w:p w:rsidR="00A32F35" w:rsidRPr="00094C4F" w:rsidRDefault="00A32F35" w:rsidP="00356AE3">
            <w:pPr>
              <w:pStyle w:val="NoSpacing"/>
            </w:pPr>
            <w:r w:rsidRPr="00094C4F">
              <w:rPr>
                <w:szCs w:val="22"/>
              </w:rPr>
              <w:t>Apportionment of Income between spouses governed by the Portuguese Civil Code u/s. 5A.</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iii</w:t>
            </w:r>
          </w:p>
        </w:tc>
        <w:tc>
          <w:tcPr>
            <w:tcW w:w="8910" w:type="dxa"/>
            <w:gridSpan w:val="2"/>
          </w:tcPr>
          <w:p w:rsidR="00A32F35" w:rsidRDefault="00A32F35" w:rsidP="00356AE3">
            <w:pPr>
              <w:pStyle w:val="NoSpacing"/>
            </w:pPr>
            <w:r w:rsidRPr="00094C4F">
              <w:rPr>
                <w:szCs w:val="22"/>
              </w:rPr>
              <w:t>Res</w:t>
            </w:r>
            <w:r>
              <w:rPr>
                <w:szCs w:val="22"/>
              </w:rPr>
              <w:t xml:space="preserve">idential Status in India u/s. 6:- Sec. 6(1), 6(6)(a), 6(2), 6(6)(b), 6(3), 6(4). Practical </w:t>
            </w:r>
          </w:p>
          <w:p w:rsidR="00A32F35" w:rsidRPr="00094C4F" w:rsidRDefault="00A32F35" w:rsidP="00356AE3">
            <w:pPr>
              <w:pStyle w:val="NoSpacing"/>
            </w:pPr>
            <w:r w:rsidRPr="00094C4F">
              <w:rPr>
                <w:szCs w:val="22"/>
              </w:rPr>
              <w:t xml:space="preserve">Problems </w:t>
            </w:r>
            <w:r>
              <w:rPr>
                <w:szCs w:val="22"/>
              </w:rPr>
              <w:t>to cover</w:t>
            </w:r>
            <w:r w:rsidRPr="00094C4F">
              <w:rPr>
                <w:szCs w:val="22"/>
              </w:rPr>
              <w:t xml:space="preserve"> </w:t>
            </w:r>
            <w:r>
              <w:rPr>
                <w:szCs w:val="22"/>
              </w:rPr>
              <w:t>determin</w:t>
            </w:r>
            <w:r w:rsidRPr="00094C4F">
              <w:rPr>
                <w:szCs w:val="22"/>
              </w:rPr>
              <w:t xml:space="preserve">ation of </w:t>
            </w:r>
            <w:r>
              <w:rPr>
                <w:szCs w:val="22"/>
              </w:rPr>
              <w:t xml:space="preserve">residential status </w:t>
            </w:r>
            <w:r w:rsidRPr="00094C4F">
              <w:rPr>
                <w:szCs w:val="22"/>
              </w:rPr>
              <w:t>of Individuals only</w:t>
            </w:r>
            <w:r>
              <w:rPr>
                <w:szCs w:val="22"/>
              </w:rPr>
              <w:t>.</w:t>
            </w:r>
          </w:p>
          <w:p w:rsidR="00A32F35" w:rsidRPr="00094C4F" w:rsidRDefault="00A32F35" w:rsidP="00356AE3">
            <w:pPr>
              <w:pStyle w:val="NoSpacing"/>
            </w:pPr>
          </w:p>
        </w:tc>
      </w:tr>
      <w:tr w:rsidR="00A32F35" w:rsidRPr="00094C4F" w:rsidTr="00356AE3">
        <w:trPr>
          <w:cantSplit/>
        </w:trPr>
        <w:tc>
          <w:tcPr>
            <w:tcW w:w="990" w:type="dxa"/>
          </w:tcPr>
          <w:p w:rsidR="00A32F35" w:rsidRPr="00094C4F" w:rsidRDefault="00A32F35" w:rsidP="00356AE3">
            <w:pPr>
              <w:pStyle w:val="NoSpacing"/>
            </w:pPr>
          </w:p>
        </w:tc>
        <w:tc>
          <w:tcPr>
            <w:tcW w:w="9630" w:type="dxa"/>
            <w:gridSpan w:val="3"/>
          </w:tcPr>
          <w:p w:rsidR="00A32F35" w:rsidRPr="00094C4F" w:rsidRDefault="00A32F35" w:rsidP="00356AE3">
            <w:pPr>
              <w:pStyle w:val="NoSpacing"/>
            </w:pPr>
            <w:r w:rsidRPr="00094C4F">
              <w:rPr>
                <w:szCs w:val="22"/>
              </w:rPr>
              <w:t xml:space="preserve">c) EXEMPTIONS &amp; EXCLUSIONS U/S.10:              </w:t>
            </w:r>
            <w:r>
              <w:rPr>
                <w:szCs w:val="22"/>
              </w:rPr>
              <w:t xml:space="preserve">                             (</w:t>
            </w:r>
            <w:r w:rsidRPr="00094C4F">
              <w:rPr>
                <w:szCs w:val="22"/>
              </w:rPr>
              <w:t>10 Lectures )</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1.</w:t>
            </w:r>
          </w:p>
        </w:tc>
        <w:tc>
          <w:tcPr>
            <w:tcW w:w="8910" w:type="dxa"/>
            <w:gridSpan w:val="2"/>
          </w:tcPr>
          <w:p w:rsidR="00A32F35" w:rsidRPr="00094C4F" w:rsidRDefault="00A32F35" w:rsidP="00356AE3">
            <w:pPr>
              <w:pStyle w:val="NoSpacing"/>
            </w:pPr>
            <w:r w:rsidRPr="00094C4F">
              <w:rPr>
                <w:szCs w:val="22"/>
              </w:rPr>
              <w:t>Agricultural Income u/s. 10(1)</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2.</w:t>
            </w:r>
          </w:p>
        </w:tc>
        <w:tc>
          <w:tcPr>
            <w:tcW w:w="8910" w:type="dxa"/>
            <w:gridSpan w:val="2"/>
          </w:tcPr>
          <w:p w:rsidR="00A32F35" w:rsidRPr="00094C4F" w:rsidRDefault="00A32F35" w:rsidP="00356AE3">
            <w:pPr>
              <w:pStyle w:val="NoSpacing"/>
            </w:pPr>
            <w:r w:rsidRPr="00094C4F">
              <w:rPr>
                <w:szCs w:val="22"/>
              </w:rPr>
              <w:t>Receipts by a member, from a HUF u/s. 10 (2)</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3.</w:t>
            </w:r>
          </w:p>
        </w:tc>
        <w:tc>
          <w:tcPr>
            <w:tcW w:w="8910" w:type="dxa"/>
            <w:gridSpan w:val="2"/>
          </w:tcPr>
          <w:p w:rsidR="00A32F35" w:rsidRPr="00094C4F" w:rsidRDefault="00A32F35" w:rsidP="00356AE3">
            <w:pPr>
              <w:pStyle w:val="NoSpacing"/>
            </w:pPr>
            <w:r w:rsidRPr="00094C4F">
              <w:rPr>
                <w:szCs w:val="22"/>
              </w:rPr>
              <w:t>Share of profit from partnership firm u/s. 10</w:t>
            </w:r>
            <w:r>
              <w:rPr>
                <w:szCs w:val="22"/>
              </w:rPr>
              <w:t xml:space="preserve"> </w:t>
            </w:r>
            <w:r w:rsidRPr="00094C4F">
              <w:rPr>
                <w:szCs w:val="22"/>
              </w:rPr>
              <w:t>(2A)</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4.</w:t>
            </w:r>
          </w:p>
        </w:tc>
        <w:tc>
          <w:tcPr>
            <w:tcW w:w="8910" w:type="dxa"/>
            <w:gridSpan w:val="2"/>
          </w:tcPr>
          <w:p w:rsidR="00A32F35" w:rsidRPr="00094C4F" w:rsidRDefault="00A32F35" w:rsidP="00356AE3">
            <w:pPr>
              <w:pStyle w:val="NoSpacing"/>
            </w:pPr>
            <w:r w:rsidRPr="00094C4F">
              <w:rPr>
                <w:szCs w:val="22"/>
              </w:rPr>
              <w:t>Leave Travel Concession in India u/s. 10 (5).</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5.</w:t>
            </w:r>
          </w:p>
        </w:tc>
        <w:tc>
          <w:tcPr>
            <w:tcW w:w="8910" w:type="dxa"/>
            <w:gridSpan w:val="2"/>
          </w:tcPr>
          <w:p w:rsidR="00A32F35" w:rsidRPr="00094C4F" w:rsidRDefault="00A32F35" w:rsidP="00356AE3">
            <w:pPr>
              <w:pStyle w:val="NoSpacing"/>
            </w:pPr>
            <w:r w:rsidRPr="00094C4F">
              <w:rPr>
                <w:szCs w:val="22"/>
              </w:rPr>
              <w:t>Gratuity u/s. 10 (10)</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6.</w:t>
            </w:r>
          </w:p>
        </w:tc>
        <w:tc>
          <w:tcPr>
            <w:tcW w:w="8910" w:type="dxa"/>
            <w:gridSpan w:val="2"/>
          </w:tcPr>
          <w:p w:rsidR="00A32F35" w:rsidRPr="00094C4F" w:rsidRDefault="00A32F35" w:rsidP="00356AE3">
            <w:pPr>
              <w:pStyle w:val="NoSpacing"/>
            </w:pPr>
            <w:r w:rsidRPr="00094C4F">
              <w:rPr>
                <w:szCs w:val="22"/>
              </w:rPr>
              <w:t>Compensation received at the time of Voluntary Retirement u/s. 10 (10C).</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7.</w:t>
            </w:r>
          </w:p>
        </w:tc>
        <w:tc>
          <w:tcPr>
            <w:tcW w:w="8910" w:type="dxa"/>
            <w:gridSpan w:val="2"/>
          </w:tcPr>
          <w:p w:rsidR="00A32F35" w:rsidRPr="00094C4F" w:rsidRDefault="00A32F35" w:rsidP="00356AE3">
            <w:pPr>
              <w:pStyle w:val="NoSpacing"/>
            </w:pPr>
            <w:r w:rsidRPr="00094C4F">
              <w:rPr>
                <w:szCs w:val="22"/>
              </w:rPr>
              <w:t>Amount received under Life Insurance Policy u/s. 10 (10D).</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8.</w:t>
            </w:r>
          </w:p>
        </w:tc>
        <w:tc>
          <w:tcPr>
            <w:tcW w:w="8910" w:type="dxa"/>
            <w:gridSpan w:val="2"/>
          </w:tcPr>
          <w:p w:rsidR="00A32F35" w:rsidRPr="00094C4F" w:rsidRDefault="00A32F35" w:rsidP="00356AE3">
            <w:pPr>
              <w:pStyle w:val="NoSpacing"/>
            </w:pPr>
            <w:r w:rsidRPr="00094C4F">
              <w:rPr>
                <w:szCs w:val="22"/>
              </w:rPr>
              <w:t>Payment received from Provident Fund u/s. 10 (11), (12).</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9.</w:t>
            </w:r>
          </w:p>
        </w:tc>
        <w:tc>
          <w:tcPr>
            <w:tcW w:w="8910" w:type="dxa"/>
            <w:gridSpan w:val="2"/>
          </w:tcPr>
          <w:p w:rsidR="00A32F35" w:rsidRPr="00094C4F" w:rsidRDefault="00A32F35" w:rsidP="00356AE3">
            <w:pPr>
              <w:pStyle w:val="NoSpacing"/>
            </w:pPr>
            <w:r w:rsidRPr="00094C4F">
              <w:rPr>
                <w:szCs w:val="22"/>
              </w:rPr>
              <w:t>Payment received from an Approved Superannuation Fund u/s. 10(13).</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10</w:t>
            </w:r>
          </w:p>
        </w:tc>
        <w:tc>
          <w:tcPr>
            <w:tcW w:w="8910" w:type="dxa"/>
            <w:gridSpan w:val="2"/>
          </w:tcPr>
          <w:p w:rsidR="00A32F35" w:rsidRPr="00094C4F" w:rsidRDefault="00A32F35" w:rsidP="00356AE3">
            <w:pPr>
              <w:pStyle w:val="NoSpacing"/>
            </w:pPr>
            <w:r w:rsidRPr="00094C4F">
              <w:rPr>
                <w:szCs w:val="22"/>
              </w:rPr>
              <w:t>House Rent Allowance u/s. 10 (13A).</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11</w:t>
            </w:r>
          </w:p>
        </w:tc>
        <w:tc>
          <w:tcPr>
            <w:tcW w:w="8910" w:type="dxa"/>
            <w:gridSpan w:val="2"/>
          </w:tcPr>
          <w:p w:rsidR="00A32F35" w:rsidRDefault="00A32F35" w:rsidP="00356AE3">
            <w:pPr>
              <w:pStyle w:val="NoSpacing"/>
            </w:pPr>
            <w:r w:rsidRPr="00094C4F">
              <w:rPr>
                <w:szCs w:val="22"/>
                <w:u w:val="single"/>
              </w:rPr>
              <w:t>Special Allowance u/s. 10 (14</w:t>
            </w:r>
            <w:r w:rsidRPr="00094C4F">
              <w:rPr>
                <w:szCs w:val="22"/>
              </w:rPr>
              <w:t xml:space="preserve">): Conveyance, Daily, Uniform, Helper, Research, </w:t>
            </w:r>
          </w:p>
          <w:p w:rsidR="00A32F35" w:rsidRPr="00094C4F" w:rsidRDefault="00A32F35" w:rsidP="00356AE3">
            <w:pPr>
              <w:pStyle w:val="NoSpacing"/>
            </w:pPr>
            <w:r w:rsidRPr="00094C4F">
              <w:rPr>
                <w:szCs w:val="22"/>
              </w:rPr>
              <w:t>Transport,  Children Education, and Children Hostel Expenditure Allowance.</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12</w:t>
            </w:r>
          </w:p>
        </w:tc>
        <w:tc>
          <w:tcPr>
            <w:tcW w:w="8910" w:type="dxa"/>
            <w:gridSpan w:val="2"/>
          </w:tcPr>
          <w:p w:rsidR="00A32F35" w:rsidRPr="00094C4F" w:rsidRDefault="00A32F35" w:rsidP="00356AE3">
            <w:pPr>
              <w:pStyle w:val="NoSpacing"/>
            </w:pPr>
            <w:r w:rsidRPr="00094C4F">
              <w:rPr>
                <w:szCs w:val="22"/>
              </w:rPr>
              <w:t>Interest on Securities u/s. 10 (15).</w:t>
            </w:r>
          </w:p>
        </w:tc>
      </w:tr>
      <w:tr w:rsidR="00A32F35" w:rsidRPr="00094C4F" w:rsidTr="00356AE3">
        <w:trPr>
          <w:cantSplit/>
          <w:trHeight w:val="1215"/>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13</w:t>
            </w:r>
          </w:p>
          <w:p w:rsidR="00A32F35" w:rsidRDefault="00A32F35" w:rsidP="00356AE3">
            <w:pPr>
              <w:pStyle w:val="NoSpacing"/>
            </w:pPr>
            <w:r w:rsidRPr="00094C4F">
              <w:rPr>
                <w:szCs w:val="22"/>
              </w:rPr>
              <w:t>14</w:t>
            </w:r>
          </w:p>
          <w:p w:rsidR="00A32F35" w:rsidRPr="00094C4F" w:rsidRDefault="00A32F35" w:rsidP="00356AE3">
            <w:pPr>
              <w:pStyle w:val="NoSpacing"/>
            </w:pPr>
            <w:r w:rsidRPr="00094C4F">
              <w:rPr>
                <w:szCs w:val="22"/>
              </w:rPr>
              <w:t>15</w:t>
            </w:r>
          </w:p>
        </w:tc>
        <w:tc>
          <w:tcPr>
            <w:tcW w:w="8910" w:type="dxa"/>
            <w:gridSpan w:val="2"/>
          </w:tcPr>
          <w:p w:rsidR="00A32F35" w:rsidRPr="00094C4F" w:rsidRDefault="00A32F35" w:rsidP="00356AE3">
            <w:pPr>
              <w:pStyle w:val="NoSpacing"/>
            </w:pPr>
            <w:r w:rsidRPr="00094C4F">
              <w:rPr>
                <w:szCs w:val="22"/>
              </w:rPr>
              <w:t>Educational Scholarships u/s. 10 (16)</w:t>
            </w:r>
          </w:p>
          <w:p w:rsidR="00A32F35" w:rsidRDefault="00A32F35" w:rsidP="00356AE3">
            <w:pPr>
              <w:pStyle w:val="NoSpacing"/>
            </w:pPr>
            <w:r w:rsidRPr="00094C4F">
              <w:rPr>
                <w:szCs w:val="22"/>
              </w:rPr>
              <w:t>Income of a minor child u/s 10 (32)</w:t>
            </w:r>
            <w:r>
              <w:rPr>
                <w:szCs w:val="22"/>
              </w:rPr>
              <w:t xml:space="preserve"> </w:t>
            </w:r>
            <w:r w:rsidRPr="00094C4F">
              <w:rPr>
                <w:szCs w:val="22"/>
              </w:rPr>
              <w:t>[including basic provisions of sec 64(1A)]</w:t>
            </w:r>
          </w:p>
          <w:p w:rsidR="00A32F35" w:rsidRPr="00094C4F" w:rsidRDefault="00A32F35" w:rsidP="00356AE3">
            <w:pPr>
              <w:pStyle w:val="NoSpacing"/>
            </w:pPr>
            <w:r w:rsidRPr="00094C4F">
              <w:rPr>
                <w:szCs w:val="22"/>
              </w:rPr>
              <w:t>Dividends and Interest on Units u/s. 10 (34), (35).</w:t>
            </w:r>
          </w:p>
          <w:p w:rsidR="00A32F35" w:rsidRDefault="00A32F35" w:rsidP="00356AE3">
            <w:pPr>
              <w:pStyle w:val="NoSpacing"/>
            </w:pPr>
          </w:p>
          <w:p w:rsidR="00A32F35" w:rsidRDefault="00A32F35" w:rsidP="00356AE3">
            <w:pPr>
              <w:pStyle w:val="NoSpacing"/>
            </w:pPr>
          </w:p>
          <w:p w:rsidR="00A32F35" w:rsidRDefault="00A32F35" w:rsidP="00356AE3">
            <w:pPr>
              <w:pStyle w:val="NoSpacing"/>
            </w:pPr>
          </w:p>
          <w:p w:rsidR="00A32F35" w:rsidRPr="00094C4F" w:rsidRDefault="00A32F35" w:rsidP="00356AE3">
            <w:pPr>
              <w:pStyle w:val="NoSpacing"/>
            </w:pPr>
          </w:p>
        </w:tc>
      </w:tr>
      <w:tr w:rsidR="00A32F35" w:rsidRPr="00094C4F" w:rsidTr="00356AE3">
        <w:trPr>
          <w:cantSplit/>
        </w:trPr>
        <w:tc>
          <w:tcPr>
            <w:tcW w:w="990" w:type="dxa"/>
          </w:tcPr>
          <w:p w:rsidR="00A32F35" w:rsidRPr="00094C4F" w:rsidRDefault="00A32F35" w:rsidP="00356AE3">
            <w:pPr>
              <w:pStyle w:val="NoSpacing"/>
            </w:pPr>
            <w:r w:rsidRPr="00094C4F">
              <w:rPr>
                <w:szCs w:val="22"/>
              </w:rPr>
              <w:lastRenderedPageBreak/>
              <w:t>UNIT-II</w:t>
            </w:r>
          </w:p>
        </w:tc>
        <w:tc>
          <w:tcPr>
            <w:tcW w:w="9630" w:type="dxa"/>
            <w:gridSpan w:val="3"/>
          </w:tcPr>
          <w:p w:rsidR="00A32F35" w:rsidRPr="00094C4F" w:rsidRDefault="00A32F35" w:rsidP="00356AE3">
            <w:pPr>
              <w:pStyle w:val="NoSpacing"/>
            </w:pPr>
            <w:r w:rsidRPr="00094C4F">
              <w:rPr>
                <w:szCs w:val="22"/>
              </w:rPr>
              <w:t xml:space="preserve">COMPUTATION OF INCOME FROM ‘SALARIES’:          </w:t>
            </w:r>
            <w:r>
              <w:rPr>
                <w:szCs w:val="22"/>
              </w:rPr>
              <w:t xml:space="preserve">          (</w:t>
            </w:r>
            <w:r w:rsidRPr="00094C4F">
              <w:rPr>
                <w:szCs w:val="22"/>
              </w:rPr>
              <w:t>16 Lectures )</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p>
        </w:tc>
        <w:tc>
          <w:tcPr>
            <w:tcW w:w="8910" w:type="dxa"/>
            <w:gridSpan w:val="2"/>
          </w:tcPr>
          <w:p w:rsidR="00A32F35" w:rsidRPr="00094C4F" w:rsidRDefault="00A32F35" w:rsidP="00356AE3">
            <w:pPr>
              <w:pStyle w:val="NoSpacing"/>
            </w:pPr>
            <w:r>
              <w:rPr>
                <w:szCs w:val="22"/>
              </w:rPr>
              <w:t xml:space="preserve">Sections: 15, 16 &amp; 17.   </w:t>
            </w:r>
            <w:r w:rsidRPr="00094C4F">
              <w:rPr>
                <w:szCs w:val="22"/>
              </w:rPr>
              <w:t>Inclusive of allowances (exclusive of valuation of Perquisites)</w:t>
            </w:r>
          </w:p>
          <w:p w:rsidR="00A32F35" w:rsidRPr="00094C4F" w:rsidRDefault="00A32F35" w:rsidP="00356AE3">
            <w:pPr>
              <w:pStyle w:val="NoSpacing"/>
            </w:pPr>
          </w:p>
        </w:tc>
      </w:tr>
      <w:tr w:rsidR="00A32F35" w:rsidRPr="00094C4F" w:rsidTr="00356AE3">
        <w:trPr>
          <w:cantSplit/>
        </w:trPr>
        <w:tc>
          <w:tcPr>
            <w:tcW w:w="990" w:type="dxa"/>
          </w:tcPr>
          <w:p w:rsidR="00A32F35" w:rsidRPr="00094C4F" w:rsidRDefault="00A32F35" w:rsidP="00356AE3">
            <w:pPr>
              <w:pStyle w:val="NoSpacing"/>
            </w:pPr>
            <w:r w:rsidRPr="00094C4F">
              <w:rPr>
                <w:szCs w:val="22"/>
              </w:rPr>
              <w:t>UNIT-III</w:t>
            </w:r>
          </w:p>
        </w:tc>
        <w:tc>
          <w:tcPr>
            <w:tcW w:w="9630" w:type="dxa"/>
            <w:gridSpan w:val="3"/>
          </w:tcPr>
          <w:p w:rsidR="00A32F35" w:rsidRDefault="00A32F35" w:rsidP="00356AE3">
            <w:pPr>
              <w:pStyle w:val="NoSpacing"/>
            </w:pPr>
            <w:r w:rsidRPr="00094C4F">
              <w:rPr>
                <w:szCs w:val="22"/>
              </w:rPr>
              <w:t xml:space="preserve">COMPUTATION OF PROFITS &amp; GAINS OF BUSINESS OR PROFESSION: </w:t>
            </w:r>
          </w:p>
          <w:p w:rsidR="00A32F35" w:rsidRPr="00094C4F" w:rsidRDefault="00A32F35" w:rsidP="00356AE3">
            <w:pPr>
              <w:pStyle w:val="NoSpacing"/>
            </w:pPr>
            <w:r>
              <w:rPr>
                <w:szCs w:val="22"/>
              </w:rPr>
              <w:t xml:space="preserve">                                                                                                                 (</w:t>
            </w:r>
            <w:r w:rsidRPr="00094C4F">
              <w:rPr>
                <w:szCs w:val="22"/>
              </w:rPr>
              <w:t>25 Lectures )</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A</w:t>
            </w:r>
          </w:p>
        </w:tc>
        <w:tc>
          <w:tcPr>
            <w:tcW w:w="8910" w:type="dxa"/>
            <w:gridSpan w:val="2"/>
          </w:tcPr>
          <w:p w:rsidR="00A32F35" w:rsidRPr="00094C4F" w:rsidRDefault="00A32F35" w:rsidP="00356AE3">
            <w:pPr>
              <w:pStyle w:val="NoSpacing"/>
            </w:pPr>
            <w:r w:rsidRPr="00094C4F">
              <w:rPr>
                <w:szCs w:val="22"/>
              </w:rPr>
              <w:t>Sections: 28, 29, 30, 31, 32 (excluding Depreciation Rates)</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B</w:t>
            </w:r>
          </w:p>
        </w:tc>
        <w:tc>
          <w:tcPr>
            <w:tcW w:w="8910" w:type="dxa"/>
            <w:gridSpan w:val="2"/>
          </w:tcPr>
          <w:p w:rsidR="00A32F35" w:rsidRPr="00094C4F" w:rsidRDefault="00A32F35" w:rsidP="00356AE3">
            <w:pPr>
              <w:pStyle w:val="NoSpacing"/>
            </w:pPr>
            <w:r w:rsidRPr="00094C4F">
              <w:rPr>
                <w:szCs w:val="22"/>
              </w:rPr>
              <w:t xml:space="preserve">Section 36 : Restricted to Following clauses: </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p>
        </w:tc>
        <w:tc>
          <w:tcPr>
            <w:tcW w:w="630" w:type="dxa"/>
          </w:tcPr>
          <w:p w:rsidR="00A32F35" w:rsidRPr="00094C4F" w:rsidRDefault="00A32F35" w:rsidP="00356AE3">
            <w:pPr>
              <w:pStyle w:val="NoSpacing"/>
            </w:pPr>
            <w:r w:rsidRPr="00094C4F">
              <w:rPr>
                <w:szCs w:val="22"/>
              </w:rPr>
              <w:t>i.</w:t>
            </w:r>
          </w:p>
        </w:tc>
        <w:tc>
          <w:tcPr>
            <w:tcW w:w="8280" w:type="dxa"/>
          </w:tcPr>
          <w:p w:rsidR="00A32F35" w:rsidRPr="00094C4F" w:rsidRDefault="00A32F35" w:rsidP="00356AE3">
            <w:pPr>
              <w:pStyle w:val="NoSpacing"/>
            </w:pPr>
            <w:r w:rsidRPr="00094C4F">
              <w:rPr>
                <w:szCs w:val="22"/>
              </w:rPr>
              <w:t>Sec. 36 (1) (i) – Insurance Premium</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p>
        </w:tc>
        <w:tc>
          <w:tcPr>
            <w:tcW w:w="630" w:type="dxa"/>
          </w:tcPr>
          <w:p w:rsidR="00A32F35" w:rsidRPr="00094C4F" w:rsidRDefault="00A32F35" w:rsidP="00356AE3">
            <w:pPr>
              <w:pStyle w:val="NoSpacing"/>
            </w:pPr>
            <w:r w:rsidRPr="00094C4F">
              <w:rPr>
                <w:szCs w:val="22"/>
              </w:rPr>
              <w:t>ii.</w:t>
            </w:r>
          </w:p>
        </w:tc>
        <w:tc>
          <w:tcPr>
            <w:tcW w:w="8280" w:type="dxa"/>
          </w:tcPr>
          <w:p w:rsidR="00A32F35" w:rsidRPr="00094C4F" w:rsidRDefault="00A32F35" w:rsidP="00356AE3">
            <w:pPr>
              <w:pStyle w:val="NoSpacing"/>
            </w:pPr>
            <w:r w:rsidRPr="00094C4F">
              <w:rPr>
                <w:szCs w:val="22"/>
              </w:rPr>
              <w:t>Sec. 36 (1) (ii) – Bonus/Commission to employees.</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p>
        </w:tc>
        <w:tc>
          <w:tcPr>
            <w:tcW w:w="630" w:type="dxa"/>
          </w:tcPr>
          <w:p w:rsidR="00A32F35" w:rsidRPr="00094C4F" w:rsidRDefault="00A32F35" w:rsidP="00356AE3">
            <w:pPr>
              <w:pStyle w:val="NoSpacing"/>
            </w:pPr>
            <w:r w:rsidRPr="00094C4F">
              <w:rPr>
                <w:szCs w:val="22"/>
              </w:rPr>
              <w:t>iii.</w:t>
            </w:r>
          </w:p>
        </w:tc>
        <w:tc>
          <w:tcPr>
            <w:tcW w:w="8280" w:type="dxa"/>
          </w:tcPr>
          <w:p w:rsidR="00A32F35" w:rsidRPr="00094C4F" w:rsidRDefault="00A32F35" w:rsidP="00356AE3">
            <w:pPr>
              <w:pStyle w:val="NoSpacing"/>
            </w:pPr>
            <w:r w:rsidRPr="00094C4F">
              <w:rPr>
                <w:szCs w:val="22"/>
              </w:rPr>
              <w:t>Sec. 36 (1) (iii) – Interest on Borrowed Capital</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p>
        </w:tc>
        <w:tc>
          <w:tcPr>
            <w:tcW w:w="630" w:type="dxa"/>
          </w:tcPr>
          <w:p w:rsidR="00A32F35" w:rsidRPr="00094C4F" w:rsidRDefault="00A32F35" w:rsidP="00356AE3">
            <w:pPr>
              <w:pStyle w:val="NoSpacing"/>
            </w:pPr>
            <w:r w:rsidRPr="00094C4F">
              <w:rPr>
                <w:szCs w:val="22"/>
              </w:rPr>
              <w:t>iv.</w:t>
            </w:r>
          </w:p>
        </w:tc>
        <w:tc>
          <w:tcPr>
            <w:tcW w:w="8280" w:type="dxa"/>
          </w:tcPr>
          <w:p w:rsidR="00A32F35" w:rsidRPr="00094C4F" w:rsidRDefault="00A32F35" w:rsidP="00356AE3">
            <w:pPr>
              <w:pStyle w:val="NoSpacing"/>
            </w:pPr>
            <w:r w:rsidRPr="00094C4F">
              <w:rPr>
                <w:szCs w:val="22"/>
              </w:rPr>
              <w:t>Sec.36(1)(iv) – Employer’s Contribution to RPF&amp; Approved Superannuation Fund</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p>
        </w:tc>
        <w:tc>
          <w:tcPr>
            <w:tcW w:w="630" w:type="dxa"/>
          </w:tcPr>
          <w:p w:rsidR="00A32F35" w:rsidRPr="00094C4F" w:rsidRDefault="00A32F35" w:rsidP="00356AE3">
            <w:pPr>
              <w:pStyle w:val="NoSpacing"/>
            </w:pPr>
            <w:r w:rsidRPr="00094C4F">
              <w:rPr>
                <w:szCs w:val="22"/>
              </w:rPr>
              <w:t>v.</w:t>
            </w:r>
          </w:p>
        </w:tc>
        <w:tc>
          <w:tcPr>
            <w:tcW w:w="8280" w:type="dxa"/>
          </w:tcPr>
          <w:p w:rsidR="00A32F35" w:rsidRPr="00094C4F" w:rsidRDefault="00A32F35" w:rsidP="00356AE3">
            <w:pPr>
              <w:pStyle w:val="NoSpacing"/>
            </w:pPr>
            <w:r w:rsidRPr="00094C4F">
              <w:rPr>
                <w:szCs w:val="22"/>
              </w:rPr>
              <w:t>Sec.36(1)(v) – Contribution towards Approved Gratuity Fund</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p>
        </w:tc>
        <w:tc>
          <w:tcPr>
            <w:tcW w:w="630" w:type="dxa"/>
          </w:tcPr>
          <w:p w:rsidR="00A32F35" w:rsidRPr="00094C4F" w:rsidRDefault="00A32F35" w:rsidP="00356AE3">
            <w:pPr>
              <w:pStyle w:val="NoSpacing"/>
            </w:pPr>
            <w:r w:rsidRPr="00094C4F">
              <w:rPr>
                <w:szCs w:val="22"/>
              </w:rPr>
              <w:t>vi.</w:t>
            </w:r>
          </w:p>
        </w:tc>
        <w:tc>
          <w:tcPr>
            <w:tcW w:w="8280" w:type="dxa"/>
          </w:tcPr>
          <w:p w:rsidR="00A32F35" w:rsidRPr="00094C4F" w:rsidRDefault="00A32F35" w:rsidP="00356AE3">
            <w:pPr>
              <w:pStyle w:val="NoSpacing"/>
            </w:pPr>
            <w:r w:rsidRPr="00094C4F">
              <w:rPr>
                <w:szCs w:val="22"/>
              </w:rPr>
              <w:t>Sec.36 (1) (vii) – Bad Debts.</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C</w:t>
            </w:r>
          </w:p>
        </w:tc>
        <w:tc>
          <w:tcPr>
            <w:tcW w:w="8910" w:type="dxa"/>
            <w:gridSpan w:val="2"/>
          </w:tcPr>
          <w:p w:rsidR="00A32F35" w:rsidRPr="00094C4F" w:rsidRDefault="00A32F35" w:rsidP="00356AE3">
            <w:pPr>
              <w:pStyle w:val="NoSpacing"/>
            </w:pPr>
            <w:r w:rsidRPr="00094C4F">
              <w:rPr>
                <w:szCs w:val="22"/>
              </w:rPr>
              <w:t>Sec. 37 (1) – General Deduction.</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D</w:t>
            </w:r>
          </w:p>
        </w:tc>
        <w:tc>
          <w:tcPr>
            <w:tcW w:w="8910" w:type="dxa"/>
            <w:gridSpan w:val="2"/>
          </w:tcPr>
          <w:p w:rsidR="00A32F35" w:rsidRPr="00094C4F" w:rsidRDefault="00A32F35" w:rsidP="00356AE3">
            <w:pPr>
              <w:pStyle w:val="NoSpacing"/>
            </w:pPr>
            <w:r w:rsidRPr="00094C4F">
              <w:rPr>
                <w:szCs w:val="22"/>
              </w:rPr>
              <w:t>Sec. 37 (2B) – Advertisement Expenses in Souvenir etc. of a Political Party.</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E</w:t>
            </w:r>
          </w:p>
        </w:tc>
        <w:tc>
          <w:tcPr>
            <w:tcW w:w="8910" w:type="dxa"/>
            <w:gridSpan w:val="2"/>
          </w:tcPr>
          <w:p w:rsidR="00A32F35" w:rsidRPr="00094C4F" w:rsidRDefault="00A32F35" w:rsidP="00356AE3">
            <w:pPr>
              <w:pStyle w:val="NoSpacing"/>
            </w:pPr>
            <w:r w:rsidRPr="00094C4F">
              <w:rPr>
                <w:szCs w:val="22"/>
              </w:rPr>
              <w:t>Sec. 40(a), 40A(2), 40A(3).</w:t>
            </w:r>
          </w:p>
        </w:tc>
      </w:tr>
      <w:tr w:rsidR="00A32F35" w:rsidRPr="00094C4F" w:rsidTr="00356AE3">
        <w:trPr>
          <w:cantSplit/>
        </w:trPr>
        <w:tc>
          <w:tcPr>
            <w:tcW w:w="990" w:type="dxa"/>
          </w:tcPr>
          <w:p w:rsidR="00A32F35" w:rsidRPr="00094C4F" w:rsidRDefault="00A32F35" w:rsidP="00356AE3">
            <w:pPr>
              <w:pStyle w:val="NoSpacing"/>
            </w:pPr>
          </w:p>
        </w:tc>
        <w:tc>
          <w:tcPr>
            <w:tcW w:w="720" w:type="dxa"/>
          </w:tcPr>
          <w:p w:rsidR="00A32F35" w:rsidRPr="00094C4F" w:rsidRDefault="00A32F35" w:rsidP="00356AE3">
            <w:pPr>
              <w:pStyle w:val="NoSpacing"/>
            </w:pPr>
            <w:r w:rsidRPr="00094C4F">
              <w:rPr>
                <w:szCs w:val="22"/>
              </w:rPr>
              <w:t>F</w:t>
            </w:r>
          </w:p>
          <w:p w:rsidR="00A32F35" w:rsidRPr="00094C4F" w:rsidRDefault="00A32F35" w:rsidP="00356AE3">
            <w:pPr>
              <w:pStyle w:val="NoSpacing"/>
            </w:pPr>
            <w:r w:rsidRPr="00094C4F">
              <w:rPr>
                <w:szCs w:val="22"/>
              </w:rPr>
              <w:t>G</w:t>
            </w:r>
          </w:p>
        </w:tc>
        <w:tc>
          <w:tcPr>
            <w:tcW w:w="8910" w:type="dxa"/>
            <w:gridSpan w:val="2"/>
          </w:tcPr>
          <w:p w:rsidR="00A32F35" w:rsidRPr="00094C4F" w:rsidRDefault="00A32F35" w:rsidP="00356AE3">
            <w:pPr>
              <w:pStyle w:val="NoSpacing"/>
            </w:pPr>
            <w:r w:rsidRPr="00094C4F">
              <w:rPr>
                <w:szCs w:val="22"/>
              </w:rPr>
              <w:t>Sec. 43(B) – Disallowance of unpaid liabilities.</w:t>
            </w:r>
          </w:p>
          <w:p w:rsidR="00A32F35" w:rsidRPr="00094C4F" w:rsidRDefault="00A32F35" w:rsidP="00356AE3">
            <w:pPr>
              <w:pStyle w:val="NoSpacing"/>
            </w:pPr>
            <w:r w:rsidRPr="00094C4F">
              <w:rPr>
                <w:szCs w:val="22"/>
              </w:rPr>
              <w:t>Sec. 44AD and  44AE.</w:t>
            </w:r>
          </w:p>
          <w:p w:rsidR="00A32F35" w:rsidRPr="00094C4F" w:rsidRDefault="00A32F35" w:rsidP="00356AE3">
            <w:pPr>
              <w:pStyle w:val="NoSpacing"/>
            </w:pPr>
          </w:p>
        </w:tc>
      </w:tr>
      <w:tr w:rsidR="00A32F35" w:rsidRPr="00094C4F" w:rsidTr="00356AE3">
        <w:trPr>
          <w:cantSplit/>
          <w:trHeight w:val="450"/>
        </w:trPr>
        <w:tc>
          <w:tcPr>
            <w:tcW w:w="990" w:type="dxa"/>
          </w:tcPr>
          <w:p w:rsidR="00A32F35" w:rsidRPr="00094C4F" w:rsidRDefault="00A32F35" w:rsidP="00356AE3">
            <w:pPr>
              <w:pStyle w:val="NoSpacing"/>
            </w:pPr>
            <w:r w:rsidRPr="00094C4F">
              <w:rPr>
                <w:szCs w:val="22"/>
              </w:rPr>
              <w:t xml:space="preserve">UNIT IV     </w:t>
            </w:r>
          </w:p>
        </w:tc>
        <w:tc>
          <w:tcPr>
            <w:tcW w:w="9630" w:type="dxa"/>
            <w:gridSpan w:val="3"/>
          </w:tcPr>
          <w:p w:rsidR="00A32F35" w:rsidRPr="00094C4F" w:rsidRDefault="00A32F35" w:rsidP="00356AE3">
            <w:pPr>
              <w:pStyle w:val="NoSpacing"/>
            </w:pPr>
            <w:r w:rsidRPr="00094C4F">
              <w:rPr>
                <w:szCs w:val="22"/>
              </w:rPr>
              <w:t xml:space="preserve">SERVICE  TAX                                                             </w:t>
            </w:r>
            <w:r>
              <w:rPr>
                <w:szCs w:val="22"/>
              </w:rPr>
              <w:t xml:space="preserve">                     (</w:t>
            </w:r>
            <w:r w:rsidRPr="00094C4F">
              <w:rPr>
                <w:szCs w:val="22"/>
              </w:rPr>
              <w:t>1</w:t>
            </w:r>
            <w:r>
              <w:rPr>
                <w:szCs w:val="22"/>
              </w:rPr>
              <w:t>2</w:t>
            </w:r>
            <w:r w:rsidRPr="00094C4F">
              <w:rPr>
                <w:szCs w:val="22"/>
              </w:rPr>
              <w:t xml:space="preserve"> Lectures )</w:t>
            </w:r>
          </w:p>
        </w:tc>
      </w:tr>
      <w:tr w:rsidR="00A32F35" w:rsidRPr="00094C4F" w:rsidTr="00356AE3">
        <w:trPr>
          <w:cantSplit/>
          <w:trHeight w:val="450"/>
        </w:trPr>
        <w:tc>
          <w:tcPr>
            <w:tcW w:w="990" w:type="dxa"/>
          </w:tcPr>
          <w:p w:rsidR="00A32F35" w:rsidRPr="00094C4F" w:rsidRDefault="00A32F35" w:rsidP="00356AE3">
            <w:pPr>
              <w:pStyle w:val="NoSpacing"/>
            </w:pPr>
            <w:r>
              <w:rPr>
                <w:szCs w:val="22"/>
              </w:rPr>
              <w:t>A</w:t>
            </w:r>
            <w:r w:rsidRPr="00094C4F">
              <w:rPr>
                <w:szCs w:val="22"/>
              </w:rPr>
              <w:t>.</w:t>
            </w:r>
          </w:p>
        </w:tc>
        <w:tc>
          <w:tcPr>
            <w:tcW w:w="9630" w:type="dxa"/>
            <w:gridSpan w:val="3"/>
          </w:tcPr>
          <w:p w:rsidR="00A32F35" w:rsidRPr="00094C4F" w:rsidRDefault="00A32F35" w:rsidP="00356AE3">
            <w:pPr>
              <w:pStyle w:val="NoSpacing"/>
            </w:pPr>
            <w:r>
              <w:rPr>
                <w:szCs w:val="22"/>
              </w:rPr>
              <w:t xml:space="preserve">NEW </w:t>
            </w:r>
            <w:r w:rsidRPr="00094C4F">
              <w:rPr>
                <w:szCs w:val="22"/>
              </w:rPr>
              <w:t xml:space="preserve"> SERVICE TAX</w:t>
            </w:r>
            <w:r>
              <w:rPr>
                <w:szCs w:val="22"/>
              </w:rPr>
              <w:t xml:space="preserve"> REGIME BASED ON ‘NEGATIVE LIST’ APPROACH :</w:t>
            </w:r>
          </w:p>
          <w:p w:rsidR="00A32F35" w:rsidRPr="00277181" w:rsidRDefault="00A32F35" w:rsidP="00356AE3">
            <w:pPr>
              <w:pStyle w:val="NoSpacing"/>
            </w:pPr>
            <w:r>
              <w:rPr>
                <w:szCs w:val="22"/>
              </w:rPr>
              <w:t xml:space="preserve">         </w:t>
            </w:r>
            <w:r w:rsidRPr="00094C4F">
              <w:rPr>
                <w:szCs w:val="22"/>
              </w:rPr>
              <w:t>Only brief idea about</w:t>
            </w:r>
            <w:r>
              <w:rPr>
                <w:szCs w:val="22"/>
              </w:rPr>
              <w:t xml:space="preserve"> </w:t>
            </w:r>
            <w:r w:rsidRPr="00277181">
              <w:rPr>
                <w:szCs w:val="22"/>
              </w:rPr>
              <w:t xml:space="preserve">what is ‘negative list’ </w:t>
            </w:r>
            <w:r>
              <w:rPr>
                <w:szCs w:val="22"/>
              </w:rPr>
              <w:t>(and not the entire list) to be covered.</w:t>
            </w:r>
          </w:p>
          <w:p w:rsidR="00A32F35" w:rsidRPr="00094C4F" w:rsidRDefault="00A32F35" w:rsidP="00356AE3">
            <w:pPr>
              <w:pStyle w:val="NoSpacing"/>
            </w:pPr>
          </w:p>
        </w:tc>
      </w:tr>
      <w:tr w:rsidR="00A32F35" w:rsidRPr="00094C4F" w:rsidTr="00356AE3">
        <w:trPr>
          <w:cantSplit/>
          <w:trHeight w:val="450"/>
        </w:trPr>
        <w:tc>
          <w:tcPr>
            <w:tcW w:w="990" w:type="dxa"/>
          </w:tcPr>
          <w:p w:rsidR="00A32F35" w:rsidRPr="00094C4F" w:rsidRDefault="00A32F35" w:rsidP="00356AE3">
            <w:pPr>
              <w:pStyle w:val="NoSpacing"/>
            </w:pPr>
            <w:r>
              <w:rPr>
                <w:szCs w:val="22"/>
              </w:rPr>
              <w:t>B</w:t>
            </w:r>
            <w:r w:rsidRPr="00094C4F">
              <w:rPr>
                <w:szCs w:val="22"/>
              </w:rPr>
              <w:t>.</w:t>
            </w:r>
          </w:p>
        </w:tc>
        <w:tc>
          <w:tcPr>
            <w:tcW w:w="9630" w:type="dxa"/>
            <w:gridSpan w:val="3"/>
          </w:tcPr>
          <w:p w:rsidR="00A32F35" w:rsidRPr="00094C4F" w:rsidRDefault="00A32F35" w:rsidP="00356AE3">
            <w:pPr>
              <w:pStyle w:val="NoSpacing"/>
              <w:rPr>
                <w:bCs/>
              </w:rPr>
            </w:pPr>
            <w:r w:rsidRPr="00094C4F">
              <w:rPr>
                <w:bCs/>
                <w:szCs w:val="22"/>
              </w:rPr>
              <w:t>ADMINISTRATION OF THE ACT AND BASIC PROPOSITIONS:</w:t>
            </w:r>
          </w:p>
          <w:p w:rsidR="00A32F35" w:rsidRPr="00094C4F" w:rsidRDefault="00A32F35" w:rsidP="00356AE3">
            <w:pPr>
              <w:pStyle w:val="NoSpacing"/>
              <w:rPr>
                <w:bCs/>
              </w:rPr>
            </w:pPr>
            <w:r w:rsidRPr="00094C4F">
              <w:rPr>
                <w:bCs/>
                <w:szCs w:val="22"/>
              </w:rPr>
              <w:t xml:space="preserve">       i).        The Administration of the Act.</w:t>
            </w:r>
          </w:p>
          <w:p w:rsidR="00A32F35" w:rsidRPr="00094C4F" w:rsidRDefault="00A32F35" w:rsidP="00356AE3">
            <w:pPr>
              <w:pStyle w:val="NoSpacing"/>
              <w:rPr>
                <w:bCs/>
              </w:rPr>
            </w:pPr>
            <w:r w:rsidRPr="00094C4F">
              <w:rPr>
                <w:bCs/>
                <w:szCs w:val="22"/>
              </w:rPr>
              <w:t xml:space="preserve">       ii)        Basic Propositions:</w:t>
            </w:r>
          </w:p>
          <w:p w:rsidR="00A32F35" w:rsidRPr="00094C4F" w:rsidRDefault="00A32F35" w:rsidP="00356AE3">
            <w:pPr>
              <w:pStyle w:val="NoSpacing"/>
              <w:rPr>
                <w:bCs/>
              </w:rPr>
            </w:pPr>
            <w:r w:rsidRPr="00094C4F">
              <w:rPr>
                <w:bCs/>
                <w:szCs w:val="22"/>
              </w:rPr>
              <w:t xml:space="preserve">                  a)   Act does not extend to Jammu &amp; Kashmir</w:t>
            </w:r>
          </w:p>
          <w:p w:rsidR="00A32F35" w:rsidRPr="00094C4F" w:rsidRDefault="00A32F35" w:rsidP="00356AE3">
            <w:pPr>
              <w:pStyle w:val="NoSpacing"/>
              <w:rPr>
                <w:bCs/>
              </w:rPr>
            </w:pPr>
            <w:r w:rsidRPr="00094C4F">
              <w:rPr>
                <w:bCs/>
                <w:szCs w:val="22"/>
              </w:rPr>
              <w:t xml:space="preserve">                  b)   Same transaction cannot be taxed more than once under different services</w:t>
            </w:r>
          </w:p>
          <w:p w:rsidR="00A32F35" w:rsidRPr="00094C4F" w:rsidRDefault="00A32F35" w:rsidP="00356AE3">
            <w:pPr>
              <w:pStyle w:val="NoSpacing"/>
              <w:rPr>
                <w:bCs/>
              </w:rPr>
            </w:pPr>
            <w:r w:rsidRPr="00094C4F">
              <w:rPr>
                <w:bCs/>
                <w:szCs w:val="22"/>
              </w:rPr>
              <w:t xml:space="preserve">                  c)   Composite Services</w:t>
            </w:r>
            <w:r>
              <w:rPr>
                <w:bCs/>
                <w:szCs w:val="22"/>
              </w:rPr>
              <w:t>-Abatement</w:t>
            </w:r>
          </w:p>
          <w:p w:rsidR="00A32F35" w:rsidRPr="00094C4F" w:rsidRDefault="00A32F35" w:rsidP="00356AE3">
            <w:pPr>
              <w:pStyle w:val="NoSpacing"/>
            </w:pPr>
          </w:p>
        </w:tc>
      </w:tr>
      <w:tr w:rsidR="00A32F35" w:rsidRPr="00094C4F" w:rsidTr="00356AE3">
        <w:trPr>
          <w:cantSplit/>
          <w:trHeight w:val="3690"/>
        </w:trPr>
        <w:tc>
          <w:tcPr>
            <w:tcW w:w="990" w:type="dxa"/>
          </w:tcPr>
          <w:p w:rsidR="00A32F35" w:rsidRPr="00094C4F" w:rsidRDefault="00A32F35" w:rsidP="00356AE3">
            <w:pPr>
              <w:pStyle w:val="NoSpacing"/>
            </w:pPr>
            <w:r>
              <w:rPr>
                <w:szCs w:val="22"/>
              </w:rPr>
              <w:t>C</w:t>
            </w:r>
            <w:r w:rsidRPr="00094C4F">
              <w:rPr>
                <w:szCs w:val="22"/>
              </w:rPr>
              <w:t>.</w:t>
            </w:r>
          </w:p>
        </w:tc>
        <w:tc>
          <w:tcPr>
            <w:tcW w:w="9630" w:type="dxa"/>
            <w:gridSpan w:val="3"/>
          </w:tcPr>
          <w:p w:rsidR="00A32F35" w:rsidRPr="00094C4F" w:rsidRDefault="00A32F35" w:rsidP="00356AE3">
            <w:pPr>
              <w:pStyle w:val="NoSpacing"/>
            </w:pPr>
            <w:r>
              <w:rPr>
                <w:szCs w:val="22"/>
              </w:rPr>
              <w:t>MEGA</w:t>
            </w:r>
            <w:r w:rsidRPr="00094C4F">
              <w:rPr>
                <w:szCs w:val="22"/>
              </w:rPr>
              <w:t xml:space="preserve"> EXEMPTION</w:t>
            </w:r>
            <w:r>
              <w:rPr>
                <w:szCs w:val="22"/>
              </w:rPr>
              <w:t xml:space="preserve"> NOTIFICATION</w:t>
            </w:r>
            <w:r w:rsidRPr="00094C4F">
              <w:rPr>
                <w:szCs w:val="22"/>
              </w:rPr>
              <w:t>:</w:t>
            </w:r>
          </w:p>
          <w:p w:rsidR="00A32F35" w:rsidRPr="00094C4F" w:rsidRDefault="00A32F35" w:rsidP="00356AE3">
            <w:pPr>
              <w:pStyle w:val="NoSpacing"/>
            </w:pPr>
            <w:r w:rsidRPr="00094C4F">
              <w:rPr>
                <w:szCs w:val="22"/>
              </w:rPr>
              <w:t xml:space="preserve">      1.     Services provided to United Nations or an International Organisation.</w:t>
            </w:r>
          </w:p>
          <w:p w:rsidR="00A32F35" w:rsidRPr="00094C4F" w:rsidRDefault="00A32F35" w:rsidP="00356AE3">
            <w:pPr>
              <w:pStyle w:val="NoSpacing"/>
            </w:pPr>
            <w:r w:rsidRPr="00094C4F">
              <w:rPr>
                <w:szCs w:val="22"/>
              </w:rPr>
              <w:t xml:space="preserve">      2.     Services provided to Developer / Unit in Special Economic Zone: </w:t>
            </w:r>
          </w:p>
          <w:p w:rsidR="00A32F35" w:rsidRPr="00094C4F" w:rsidRDefault="00A32F35" w:rsidP="00356AE3">
            <w:pPr>
              <w:pStyle w:val="NoSpacing"/>
            </w:pPr>
            <w:r w:rsidRPr="00094C4F">
              <w:rPr>
                <w:szCs w:val="22"/>
              </w:rPr>
              <w:t>Developer</w:t>
            </w:r>
          </w:p>
          <w:p w:rsidR="00A32F35" w:rsidRPr="00094C4F" w:rsidRDefault="00A32F35" w:rsidP="00356AE3">
            <w:pPr>
              <w:pStyle w:val="NoSpacing"/>
            </w:pPr>
            <w:r w:rsidRPr="00094C4F">
              <w:rPr>
                <w:szCs w:val="22"/>
              </w:rPr>
              <w:t>SEZ</w:t>
            </w:r>
          </w:p>
          <w:p w:rsidR="00A32F35" w:rsidRPr="00094C4F" w:rsidRDefault="00A32F35" w:rsidP="00356AE3">
            <w:pPr>
              <w:pStyle w:val="NoSpacing"/>
            </w:pPr>
            <w:r w:rsidRPr="00094C4F">
              <w:rPr>
                <w:szCs w:val="22"/>
              </w:rPr>
              <w:t xml:space="preserve">      3.     Value of Goods and Materials sold by service provider.</w:t>
            </w:r>
          </w:p>
          <w:p w:rsidR="00A32F35" w:rsidRPr="00094C4F" w:rsidRDefault="00A32F35" w:rsidP="00356AE3">
            <w:pPr>
              <w:pStyle w:val="NoSpacing"/>
            </w:pPr>
            <w:r w:rsidRPr="00094C4F">
              <w:rPr>
                <w:szCs w:val="22"/>
              </w:rPr>
              <w:t xml:space="preserve">      4.     Threshold Exemption: </w:t>
            </w:r>
          </w:p>
          <w:p w:rsidR="00A32F35" w:rsidRPr="00094C4F" w:rsidRDefault="00A32F35" w:rsidP="00356AE3">
            <w:pPr>
              <w:pStyle w:val="NoSpacing"/>
            </w:pPr>
            <w:r>
              <w:rPr>
                <w:szCs w:val="22"/>
              </w:rPr>
              <w:t>Exemption to Small Service Providers.</w:t>
            </w:r>
          </w:p>
          <w:p w:rsidR="00A32F35" w:rsidRDefault="00A32F35" w:rsidP="00356AE3">
            <w:pPr>
              <w:pStyle w:val="NoSpacing"/>
            </w:pPr>
            <w:r>
              <w:rPr>
                <w:szCs w:val="22"/>
              </w:rPr>
              <w:t xml:space="preserve">Persons excluded from Exemption Benefit: </w:t>
            </w:r>
          </w:p>
          <w:p w:rsidR="00A32F35" w:rsidRDefault="00A32F35" w:rsidP="00356AE3">
            <w:pPr>
              <w:pStyle w:val="NoSpacing"/>
            </w:pPr>
            <w:r>
              <w:rPr>
                <w:szCs w:val="22"/>
              </w:rPr>
              <w:t xml:space="preserve">   i)</w:t>
            </w:r>
            <w:r w:rsidRPr="00094C4F">
              <w:rPr>
                <w:szCs w:val="22"/>
              </w:rPr>
              <w:t xml:space="preserve">Person using </w:t>
            </w:r>
            <w:r>
              <w:rPr>
                <w:szCs w:val="22"/>
              </w:rPr>
              <w:t>b</w:t>
            </w:r>
            <w:r w:rsidRPr="00094C4F">
              <w:rPr>
                <w:szCs w:val="22"/>
              </w:rPr>
              <w:t xml:space="preserve">rand </w:t>
            </w:r>
            <w:r>
              <w:rPr>
                <w:szCs w:val="22"/>
              </w:rPr>
              <w:t>n</w:t>
            </w:r>
            <w:r w:rsidRPr="00094C4F">
              <w:rPr>
                <w:szCs w:val="22"/>
              </w:rPr>
              <w:t xml:space="preserve">ame / </w:t>
            </w:r>
            <w:r>
              <w:rPr>
                <w:szCs w:val="22"/>
              </w:rPr>
              <w:t>t</w:t>
            </w:r>
            <w:r w:rsidRPr="00094C4F">
              <w:rPr>
                <w:szCs w:val="22"/>
              </w:rPr>
              <w:t xml:space="preserve">rade </w:t>
            </w:r>
            <w:r>
              <w:rPr>
                <w:szCs w:val="22"/>
              </w:rPr>
              <w:t>n</w:t>
            </w:r>
            <w:r w:rsidRPr="00094C4F">
              <w:rPr>
                <w:szCs w:val="22"/>
              </w:rPr>
              <w:t xml:space="preserve">ame of another </w:t>
            </w:r>
            <w:r>
              <w:rPr>
                <w:szCs w:val="22"/>
              </w:rPr>
              <w:t>p</w:t>
            </w:r>
            <w:r w:rsidRPr="00094C4F">
              <w:rPr>
                <w:szCs w:val="22"/>
              </w:rPr>
              <w:t>erson.</w:t>
            </w:r>
          </w:p>
          <w:p w:rsidR="00A32F35" w:rsidRPr="00094C4F" w:rsidRDefault="00A32F35" w:rsidP="00356AE3">
            <w:pPr>
              <w:pStyle w:val="NoSpacing"/>
            </w:pPr>
            <w:r>
              <w:rPr>
                <w:szCs w:val="22"/>
              </w:rPr>
              <w:t xml:space="preserve">  ii)Where service tax is payable by persons other than service providers.</w:t>
            </w:r>
          </w:p>
          <w:p w:rsidR="00A32F35" w:rsidRPr="00094C4F" w:rsidRDefault="00A32F35" w:rsidP="00356AE3">
            <w:pPr>
              <w:pStyle w:val="NoSpacing"/>
            </w:pPr>
            <w:r w:rsidRPr="00094C4F">
              <w:rPr>
                <w:szCs w:val="22"/>
              </w:rPr>
              <w:t xml:space="preserve">Exemption is linked with </w:t>
            </w:r>
            <w:r>
              <w:rPr>
                <w:szCs w:val="22"/>
              </w:rPr>
              <w:t>p</w:t>
            </w:r>
            <w:r w:rsidRPr="00094C4F">
              <w:rPr>
                <w:szCs w:val="22"/>
              </w:rPr>
              <w:t>re</w:t>
            </w:r>
            <w:r>
              <w:rPr>
                <w:szCs w:val="22"/>
              </w:rPr>
              <w:t>ceding</w:t>
            </w:r>
            <w:r w:rsidRPr="00094C4F">
              <w:rPr>
                <w:szCs w:val="22"/>
              </w:rPr>
              <w:t xml:space="preserve"> </w:t>
            </w:r>
            <w:r>
              <w:rPr>
                <w:szCs w:val="22"/>
              </w:rPr>
              <w:t>y</w:t>
            </w:r>
            <w:r w:rsidRPr="00094C4F">
              <w:rPr>
                <w:szCs w:val="22"/>
              </w:rPr>
              <w:t xml:space="preserve">ear’s </w:t>
            </w:r>
            <w:r>
              <w:rPr>
                <w:szCs w:val="22"/>
              </w:rPr>
              <w:t>t</w:t>
            </w:r>
            <w:r w:rsidRPr="00094C4F">
              <w:rPr>
                <w:szCs w:val="22"/>
              </w:rPr>
              <w:t>urnover</w:t>
            </w:r>
            <w:r>
              <w:rPr>
                <w:szCs w:val="22"/>
              </w:rPr>
              <w:t>.</w:t>
            </w:r>
          </w:p>
          <w:p w:rsidR="00A32F35" w:rsidRPr="00906F68" w:rsidRDefault="00A32F35" w:rsidP="00356AE3">
            <w:pPr>
              <w:pStyle w:val="NoSpacing"/>
            </w:pPr>
            <w:r w:rsidRPr="00094C4F">
              <w:rPr>
                <w:szCs w:val="22"/>
              </w:rPr>
              <w:t xml:space="preserve">New </w:t>
            </w:r>
            <w:r>
              <w:rPr>
                <w:szCs w:val="22"/>
              </w:rPr>
              <w:t>s</w:t>
            </w:r>
            <w:r w:rsidRPr="00094C4F">
              <w:rPr>
                <w:szCs w:val="22"/>
              </w:rPr>
              <w:t>ervice</w:t>
            </w:r>
            <w:r>
              <w:rPr>
                <w:szCs w:val="22"/>
              </w:rPr>
              <w:t xml:space="preserve"> providers (new services commenced during the year).</w:t>
            </w:r>
          </w:p>
        </w:tc>
      </w:tr>
      <w:tr w:rsidR="00A32F35" w:rsidRPr="00094C4F" w:rsidTr="00356AE3">
        <w:trPr>
          <w:cantSplit/>
          <w:trHeight w:val="450"/>
        </w:trPr>
        <w:tc>
          <w:tcPr>
            <w:tcW w:w="990" w:type="dxa"/>
          </w:tcPr>
          <w:p w:rsidR="00A32F35" w:rsidRPr="00B91F19" w:rsidRDefault="00A32F35" w:rsidP="00356AE3">
            <w:pPr>
              <w:pStyle w:val="NoSpacing"/>
            </w:pPr>
            <w:r>
              <w:rPr>
                <w:szCs w:val="22"/>
              </w:rPr>
              <w:lastRenderedPageBreak/>
              <w:t>D.</w:t>
            </w:r>
          </w:p>
          <w:p w:rsidR="00A32F35" w:rsidRDefault="00A32F35" w:rsidP="00356AE3">
            <w:pPr>
              <w:pStyle w:val="NoSpacing"/>
            </w:pPr>
          </w:p>
          <w:p w:rsidR="00A32F35" w:rsidRDefault="00A32F35" w:rsidP="00356AE3">
            <w:pPr>
              <w:pStyle w:val="NoSpacing"/>
            </w:pPr>
          </w:p>
          <w:p w:rsidR="00A32F35" w:rsidRDefault="00A32F35" w:rsidP="00356AE3">
            <w:pPr>
              <w:pStyle w:val="NoSpacing"/>
            </w:pPr>
          </w:p>
          <w:p w:rsidR="00A32F35" w:rsidRPr="00B91F19" w:rsidRDefault="00A32F35" w:rsidP="00356AE3">
            <w:pPr>
              <w:pStyle w:val="NoSpacing"/>
            </w:pPr>
            <w:r>
              <w:rPr>
                <w:szCs w:val="22"/>
              </w:rPr>
              <w:t>E</w:t>
            </w:r>
            <w:r w:rsidRPr="00B91F19">
              <w:rPr>
                <w:szCs w:val="22"/>
              </w:rPr>
              <w:t>.</w:t>
            </w:r>
          </w:p>
          <w:p w:rsidR="00A32F35" w:rsidRDefault="00A32F35" w:rsidP="00356AE3">
            <w:pPr>
              <w:pStyle w:val="NoSpacing"/>
            </w:pPr>
          </w:p>
          <w:p w:rsidR="00A32F35" w:rsidRDefault="00A32F35" w:rsidP="00356AE3">
            <w:pPr>
              <w:pStyle w:val="NoSpacing"/>
            </w:pPr>
          </w:p>
          <w:p w:rsidR="00A32F35" w:rsidRDefault="00A32F35" w:rsidP="00356AE3">
            <w:pPr>
              <w:pStyle w:val="NoSpacing"/>
            </w:pPr>
          </w:p>
          <w:p w:rsidR="00A32F35" w:rsidRPr="00B91F19" w:rsidRDefault="00A32F35" w:rsidP="00356AE3">
            <w:pPr>
              <w:pStyle w:val="NoSpacing"/>
            </w:pPr>
            <w:r>
              <w:rPr>
                <w:szCs w:val="22"/>
              </w:rPr>
              <w:t>F</w:t>
            </w:r>
            <w:r w:rsidRPr="00B91F19">
              <w:rPr>
                <w:szCs w:val="22"/>
              </w:rPr>
              <w:t>.</w:t>
            </w:r>
          </w:p>
          <w:p w:rsidR="00A32F35" w:rsidRPr="00094C4F" w:rsidRDefault="00A32F35" w:rsidP="00356AE3">
            <w:pPr>
              <w:pStyle w:val="NoSpacing"/>
            </w:pPr>
            <w:r>
              <w:rPr>
                <w:szCs w:val="22"/>
              </w:rPr>
              <w:t>G.</w:t>
            </w:r>
          </w:p>
        </w:tc>
        <w:tc>
          <w:tcPr>
            <w:tcW w:w="9630" w:type="dxa"/>
            <w:gridSpan w:val="3"/>
          </w:tcPr>
          <w:p w:rsidR="00A32F35" w:rsidRDefault="00A32F35" w:rsidP="00356AE3">
            <w:pPr>
              <w:pStyle w:val="NoSpacing"/>
            </w:pPr>
            <w:r w:rsidRPr="00094C4F">
              <w:rPr>
                <w:szCs w:val="22"/>
              </w:rPr>
              <w:t>REGISTRATION</w:t>
            </w:r>
            <w:r>
              <w:rPr>
                <w:szCs w:val="22"/>
              </w:rPr>
              <w:t>:</w:t>
            </w:r>
          </w:p>
          <w:p w:rsidR="00A32F35" w:rsidRDefault="00A32F35" w:rsidP="00356AE3">
            <w:pPr>
              <w:pStyle w:val="NoSpacing"/>
            </w:pPr>
            <w:r>
              <w:rPr>
                <w:szCs w:val="22"/>
              </w:rPr>
              <w:t xml:space="preserve">   </w:t>
            </w:r>
            <w:r w:rsidRPr="00ED5AE3">
              <w:rPr>
                <w:szCs w:val="22"/>
              </w:rPr>
              <w:t xml:space="preserve">Persons who must </w:t>
            </w:r>
            <w:r>
              <w:rPr>
                <w:szCs w:val="22"/>
              </w:rPr>
              <w:t>M</w:t>
            </w:r>
            <w:r w:rsidRPr="00ED5AE3">
              <w:rPr>
                <w:szCs w:val="22"/>
              </w:rPr>
              <w:t xml:space="preserve">andatorily obtain </w:t>
            </w:r>
            <w:r>
              <w:rPr>
                <w:szCs w:val="22"/>
              </w:rPr>
              <w:t>R</w:t>
            </w:r>
            <w:r w:rsidRPr="00ED5AE3">
              <w:rPr>
                <w:szCs w:val="22"/>
              </w:rPr>
              <w:t xml:space="preserve">egistration, Turnover </w:t>
            </w:r>
            <w:r>
              <w:rPr>
                <w:szCs w:val="22"/>
              </w:rPr>
              <w:t>L</w:t>
            </w:r>
            <w:r w:rsidRPr="00ED5AE3">
              <w:rPr>
                <w:szCs w:val="22"/>
              </w:rPr>
              <w:t>imit</w:t>
            </w:r>
            <w:r>
              <w:rPr>
                <w:szCs w:val="22"/>
              </w:rPr>
              <w:t xml:space="preserve">, Application for </w:t>
            </w:r>
          </w:p>
          <w:p w:rsidR="00A32F35" w:rsidRDefault="00A32F35" w:rsidP="00356AE3">
            <w:pPr>
              <w:pStyle w:val="NoSpacing"/>
            </w:pPr>
            <w:r>
              <w:rPr>
                <w:szCs w:val="22"/>
              </w:rPr>
              <w:t xml:space="preserve">   Registration, Online submission of Application for Registration, Centralised Registration,</w:t>
            </w:r>
          </w:p>
          <w:p w:rsidR="00A32F35" w:rsidRDefault="00A32F35" w:rsidP="00356AE3">
            <w:pPr>
              <w:pStyle w:val="NoSpacing"/>
            </w:pPr>
            <w:r>
              <w:rPr>
                <w:szCs w:val="22"/>
              </w:rPr>
              <w:t xml:space="preserve">   Registration Certificate, Penalty for late Registration,</w:t>
            </w:r>
          </w:p>
          <w:p w:rsidR="00A32F35" w:rsidRDefault="00A32F35" w:rsidP="00356AE3">
            <w:pPr>
              <w:pStyle w:val="NoSpacing"/>
            </w:pPr>
            <w:r w:rsidRPr="00094C4F">
              <w:rPr>
                <w:szCs w:val="22"/>
              </w:rPr>
              <w:t>FURNISHING OF RETURN</w:t>
            </w:r>
            <w:r>
              <w:rPr>
                <w:szCs w:val="22"/>
              </w:rPr>
              <w:t>:</w:t>
            </w:r>
          </w:p>
          <w:p w:rsidR="00A32F35" w:rsidRDefault="00A32F35" w:rsidP="00356AE3">
            <w:pPr>
              <w:pStyle w:val="NoSpacing"/>
            </w:pPr>
            <w:r>
              <w:rPr>
                <w:szCs w:val="22"/>
              </w:rPr>
              <w:t xml:space="preserve">    Form of Return, Periodicity for Filing of Return, Due Date for Filing of Return,</w:t>
            </w:r>
          </w:p>
          <w:p w:rsidR="00A32F35" w:rsidRDefault="00A32F35" w:rsidP="00356AE3">
            <w:pPr>
              <w:pStyle w:val="NoSpacing"/>
            </w:pPr>
            <w:r>
              <w:rPr>
                <w:szCs w:val="22"/>
              </w:rPr>
              <w:t xml:space="preserve">    Delay in Filing of Return(fees for late filing of return), Filing of Revised Return, </w:t>
            </w:r>
          </w:p>
          <w:p w:rsidR="00A32F35" w:rsidRDefault="00A32F35" w:rsidP="00356AE3">
            <w:pPr>
              <w:pStyle w:val="NoSpacing"/>
            </w:pPr>
            <w:r>
              <w:rPr>
                <w:szCs w:val="22"/>
              </w:rPr>
              <w:t xml:space="preserve">    e- filing of Return, </w:t>
            </w:r>
          </w:p>
          <w:p w:rsidR="00A32F35" w:rsidRDefault="00A32F35" w:rsidP="00356AE3">
            <w:pPr>
              <w:pStyle w:val="NoSpacing"/>
            </w:pPr>
            <w:r w:rsidRPr="00094C4F">
              <w:rPr>
                <w:szCs w:val="22"/>
              </w:rPr>
              <w:t xml:space="preserve"> </w:t>
            </w:r>
            <w:r w:rsidRPr="00B91F19">
              <w:rPr>
                <w:szCs w:val="22"/>
              </w:rPr>
              <w:t>RATE OF SERVICE TAX</w:t>
            </w:r>
            <w:r>
              <w:rPr>
                <w:szCs w:val="22"/>
              </w:rPr>
              <w:t>.</w:t>
            </w:r>
          </w:p>
          <w:p w:rsidR="00A32F35" w:rsidRDefault="00A32F35" w:rsidP="00356AE3">
            <w:pPr>
              <w:pStyle w:val="NoSpacing"/>
            </w:pPr>
            <w:r w:rsidRPr="00094C4F">
              <w:rPr>
                <w:szCs w:val="22"/>
              </w:rPr>
              <w:t xml:space="preserve"> </w:t>
            </w:r>
            <w:r w:rsidRPr="00B91F19">
              <w:rPr>
                <w:szCs w:val="22"/>
              </w:rPr>
              <w:t>PAYMENT OF SERVICE TAX</w:t>
            </w:r>
            <w:r>
              <w:rPr>
                <w:szCs w:val="22"/>
              </w:rPr>
              <w:t>:</w:t>
            </w:r>
          </w:p>
          <w:p w:rsidR="00A32F35" w:rsidRDefault="00A32F35" w:rsidP="00356AE3">
            <w:pPr>
              <w:pStyle w:val="NoSpacing"/>
            </w:pPr>
            <w:r w:rsidRPr="00094C4F">
              <w:rPr>
                <w:szCs w:val="22"/>
              </w:rPr>
              <w:t xml:space="preserve"> </w:t>
            </w:r>
            <w:r>
              <w:rPr>
                <w:szCs w:val="22"/>
              </w:rPr>
              <w:t xml:space="preserve">   Monthly/Quarterly</w:t>
            </w:r>
            <w:r w:rsidRPr="00B91F19">
              <w:rPr>
                <w:szCs w:val="22"/>
              </w:rPr>
              <w:t xml:space="preserve"> Payment </w:t>
            </w:r>
            <w:r>
              <w:rPr>
                <w:szCs w:val="22"/>
              </w:rPr>
              <w:t>o</w:t>
            </w:r>
            <w:r w:rsidRPr="00B91F19">
              <w:rPr>
                <w:szCs w:val="22"/>
              </w:rPr>
              <w:t>f Service Tax</w:t>
            </w:r>
            <w:r>
              <w:rPr>
                <w:szCs w:val="22"/>
              </w:rPr>
              <w:t xml:space="preserve">, Due Dates for </w:t>
            </w:r>
            <w:r w:rsidRPr="00B91F19">
              <w:rPr>
                <w:szCs w:val="22"/>
              </w:rPr>
              <w:t xml:space="preserve">Payment </w:t>
            </w:r>
            <w:r>
              <w:rPr>
                <w:szCs w:val="22"/>
              </w:rPr>
              <w:t>o</w:t>
            </w:r>
            <w:r w:rsidRPr="00B91F19">
              <w:rPr>
                <w:szCs w:val="22"/>
              </w:rPr>
              <w:t>f Service Tax</w:t>
            </w:r>
            <w:r>
              <w:rPr>
                <w:szCs w:val="22"/>
              </w:rPr>
              <w:t>,</w:t>
            </w:r>
          </w:p>
          <w:p w:rsidR="00A32F35" w:rsidRDefault="00A32F35" w:rsidP="00356AE3">
            <w:pPr>
              <w:pStyle w:val="NoSpacing"/>
            </w:pPr>
            <w:r>
              <w:rPr>
                <w:szCs w:val="22"/>
              </w:rPr>
              <w:t xml:space="preserve">    e-p</w:t>
            </w:r>
            <w:r w:rsidRPr="00B91F19">
              <w:rPr>
                <w:szCs w:val="22"/>
              </w:rPr>
              <w:t xml:space="preserve">ayment </w:t>
            </w:r>
            <w:r>
              <w:rPr>
                <w:szCs w:val="22"/>
              </w:rPr>
              <w:t>o</w:t>
            </w:r>
            <w:r w:rsidRPr="00B91F19">
              <w:rPr>
                <w:szCs w:val="22"/>
              </w:rPr>
              <w:t>f Service Tax</w:t>
            </w:r>
            <w:r>
              <w:rPr>
                <w:szCs w:val="22"/>
              </w:rPr>
              <w:t>,</w:t>
            </w:r>
            <w:r w:rsidRPr="00094C4F">
              <w:rPr>
                <w:szCs w:val="22"/>
              </w:rPr>
              <w:t xml:space="preserve"> Penalty for Failure to pay Service Tax</w:t>
            </w:r>
            <w:r>
              <w:rPr>
                <w:szCs w:val="22"/>
              </w:rPr>
              <w:t xml:space="preserve">. Interest for Late </w:t>
            </w:r>
          </w:p>
          <w:p w:rsidR="00A32F35" w:rsidRPr="00094C4F" w:rsidRDefault="00A32F35" w:rsidP="00356AE3">
            <w:pPr>
              <w:pStyle w:val="NoSpacing"/>
            </w:pPr>
            <w:r>
              <w:rPr>
                <w:szCs w:val="22"/>
              </w:rPr>
              <w:t xml:space="preserve">    P</w:t>
            </w:r>
            <w:r w:rsidRPr="00B91F19">
              <w:rPr>
                <w:szCs w:val="22"/>
              </w:rPr>
              <w:t xml:space="preserve">ayment </w:t>
            </w:r>
            <w:r>
              <w:rPr>
                <w:szCs w:val="22"/>
              </w:rPr>
              <w:t>o</w:t>
            </w:r>
            <w:r w:rsidRPr="00B91F19">
              <w:rPr>
                <w:szCs w:val="22"/>
              </w:rPr>
              <w:t>f Service Tax</w:t>
            </w:r>
            <w:r>
              <w:rPr>
                <w:szCs w:val="22"/>
              </w:rPr>
              <w:t>.</w:t>
            </w:r>
          </w:p>
        </w:tc>
      </w:tr>
    </w:tbl>
    <w:p w:rsidR="00A32F35" w:rsidRPr="00094C4F" w:rsidRDefault="00A32F35" w:rsidP="00A32F35">
      <w:pPr>
        <w:pStyle w:val="NoSpacing"/>
        <w:rPr>
          <w:szCs w:val="22"/>
        </w:rPr>
      </w:pPr>
      <w:r w:rsidRPr="00094C4F">
        <w:rPr>
          <w:szCs w:val="22"/>
        </w:rPr>
        <w:t xml:space="preserve"> (</w:t>
      </w:r>
      <w:r w:rsidRPr="00094C4F">
        <w:rPr>
          <w:bCs/>
          <w:szCs w:val="22"/>
        </w:rPr>
        <w:t>Note</w:t>
      </w:r>
      <w:r w:rsidRPr="00094C4F">
        <w:rPr>
          <w:szCs w:val="22"/>
        </w:rPr>
        <w:t xml:space="preserve">:- Problems on computation of  Income of Individuals only to be covered here separately under the  heads ‘Salaries’ and ‘Profits &amp;Gains of Business or Profession’  respectively. In case of Service Tax small problems </w:t>
      </w:r>
      <w:r>
        <w:rPr>
          <w:szCs w:val="22"/>
        </w:rPr>
        <w:t>for</w:t>
      </w:r>
      <w:r w:rsidRPr="00094C4F">
        <w:rPr>
          <w:szCs w:val="22"/>
        </w:rPr>
        <w:t xml:space="preserve"> 5 marks each may be covered on Calculation of Service Tax, Date </w:t>
      </w:r>
      <w:r>
        <w:rPr>
          <w:szCs w:val="22"/>
        </w:rPr>
        <w:t>of</w:t>
      </w:r>
      <w:r w:rsidRPr="00094C4F">
        <w:rPr>
          <w:szCs w:val="22"/>
        </w:rPr>
        <w:t xml:space="preserve"> entitlement for Registrat</w:t>
      </w:r>
      <w:r>
        <w:rPr>
          <w:szCs w:val="22"/>
        </w:rPr>
        <w:t xml:space="preserve">ion and Payment of Service Tax, </w:t>
      </w:r>
      <w:r w:rsidRPr="00094C4F">
        <w:rPr>
          <w:szCs w:val="22"/>
        </w:rPr>
        <w:t>Penalty</w:t>
      </w:r>
      <w:r>
        <w:rPr>
          <w:szCs w:val="22"/>
        </w:rPr>
        <w:t xml:space="preserve"> for non-payment of Service Tax</w:t>
      </w:r>
      <w:r w:rsidRPr="00094C4F">
        <w:rPr>
          <w:szCs w:val="22"/>
        </w:rPr>
        <w:t>)</w:t>
      </w:r>
    </w:p>
    <w:p w:rsidR="00A32F35" w:rsidRPr="00094C4F" w:rsidRDefault="00A32F35" w:rsidP="00A32F35">
      <w:pPr>
        <w:pStyle w:val="NoSpacing"/>
        <w:rPr>
          <w:szCs w:val="22"/>
        </w:rPr>
      </w:pPr>
      <w:r w:rsidRPr="00CC7E2B">
        <w:rPr>
          <w:noProof/>
        </w:rPr>
        <w:pict>
          <v:line id="_x0000_s1026" style="position:absolute;z-index:251660288" from="-9pt,7.4pt" to="441pt,7.4pt" strokeweight=".26mm">
            <v:stroke joinstyle="miter"/>
          </v:line>
        </w:pict>
      </w:r>
    </w:p>
    <w:p w:rsidR="00A32F35" w:rsidRDefault="00A32F35" w:rsidP="00A32F35">
      <w:pPr>
        <w:pStyle w:val="NoSpacing"/>
        <w:rPr>
          <w:szCs w:val="22"/>
        </w:rPr>
      </w:pPr>
      <w:r w:rsidRPr="00B74FA5">
        <w:rPr>
          <w:szCs w:val="22"/>
        </w:rPr>
        <w:t>Books for Study and Reference</w:t>
      </w:r>
      <w:r w:rsidRPr="00094C4F">
        <w:rPr>
          <w:szCs w:val="22"/>
        </w:rPr>
        <w:t xml:space="preserve"> :</w:t>
      </w:r>
    </w:p>
    <w:p w:rsidR="00A32F35" w:rsidRPr="00094C4F" w:rsidRDefault="00A32F35" w:rsidP="00A32F35">
      <w:pPr>
        <w:pStyle w:val="NoSpacing"/>
        <w:rPr>
          <w:szCs w:val="22"/>
        </w:rPr>
      </w:pPr>
    </w:p>
    <w:p w:rsidR="00A32F35" w:rsidRPr="00094C4F" w:rsidRDefault="00A32F35" w:rsidP="00A32F35">
      <w:pPr>
        <w:pStyle w:val="NoSpacing"/>
        <w:rPr>
          <w:szCs w:val="22"/>
        </w:rPr>
      </w:pPr>
      <w:r w:rsidRPr="00094C4F">
        <w:rPr>
          <w:bCs/>
          <w:szCs w:val="22"/>
        </w:rPr>
        <w:t xml:space="preserve">   A.      </w:t>
      </w:r>
      <w:r w:rsidRPr="00094C4F">
        <w:rPr>
          <w:bCs/>
          <w:szCs w:val="22"/>
          <w:u w:val="single"/>
        </w:rPr>
        <w:t>For Income Tax</w:t>
      </w:r>
      <w:r w:rsidRPr="00094C4F">
        <w:rPr>
          <w:szCs w:val="22"/>
        </w:rPr>
        <w:t>:</w:t>
      </w:r>
    </w:p>
    <w:tbl>
      <w:tblPr>
        <w:tblW w:w="9834" w:type="dxa"/>
        <w:tblLook w:val="01E0"/>
      </w:tblPr>
      <w:tblGrid>
        <w:gridCol w:w="456"/>
        <w:gridCol w:w="3602"/>
        <w:gridCol w:w="2890"/>
        <w:gridCol w:w="2886"/>
      </w:tblGrid>
      <w:tr w:rsidR="00A32F35" w:rsidRPr="00094C4F" w:rsidTr="00356AE3">
        <w:tc>
          <w:tcPr>
            <w:tcW w:w="0" w:type="auto"/>
          </w:tcPr>
          <w:p w:rsidR="00A32F35" w:rsidRPr="00094C4F" w:rsidRDefault="00A32F35" w:rsidP="00356AE3">
            <w:pPr>
              <w:pStyle w:val="NoSpacing"/>
              <w:rPr>
                <w:bCs/>
                <w:i/>
              </w:rPr>
            </w:pPr>
          </w:p>
        </w:tc>
        <w:tc>
          <w:tcPr>
            <w:tcW w:w="0" w:type="auto"/>
          </w:tcPr>
          <w:p w:rsidR="00A32F35" w:rsidRPr="00094C4F" w:rsidRDefault="00A32F35" w:rsidP="00356AE3">
            <w:pPr>
              <w:pStyle w:val="NoSpacing"/>
              <w:rPr>
                <w:bCs/>
                <w:i/>
              </w:rPr>
            </w:pPr>
            <w:r w:rsidRPr="00094C4F">
              <w:rPr>
                <w:bCs/>
                <w:i/>
              </w:rPr>
              <w:t>Title</w:t>
            </w:r>
          </w:p>
        </w:tc>
        <w:tc>
          <w:tcPr>
            <w:tcW w:w="2890" w:type="dxa"/>
          </w:tcPr>
          <w:p w:rsidR="00A32F35" w:rsidRPr="00094C4F" w:rsidRDefault="00A32F35" w:rsidP="00356AE3">
            <w:pPr>
              <w:pStyle w:val="NoSpacing"/>
              <w:rPr>
                <w:bCs/>
                <w:i/>
              </w:rPr>
            </w:pPr>
            <w:r w:rsidRPr="00094C4F">
              <w:rPr>
                <w:bCs/>
                <w:i/>
              </w:rPr>
              <w:t>Author(s)</w:t>
            </w:r>
          </w:p>
        </w:tc>
        <w:tc>
          <w:tcPr>
            <w:tcW w:w="2886" w:type="dxa"/>
          </w:tcPr>
          <w:p w:rsidR="00A32F35" w:rsidRPr="00094C4F" w:rsidRDefault="00A32F35" w:rsidP="00356AE3">
            <w:pPr>
              <w:pStyle w:val="NoSpacing"/>
              <w:rPr>
                <w:bCs/>
                <w:i/>
              </w:rPr>
            </w:pPr>
            <w:r w:rsidRPr="00094C4F">
              <w:rPr>
                <w:bCs/>
                <w:i/>
              </w:rPr>
              <w:t>Publisher</w:t>
            </w:r>
          </w:p>
        </w:tc>
      </w:tr>
      <w:tr w:rsidR="00A32F35" w:rsidRPr="00094C4F" w:rsidTr="00356AE3">
        <w:tc>
          <w:tcPr>
            <w:tcW w:w="0" w:type="auto"/>
          </w:tcPr>
          <w:p w:rsidR="00A32F35" w:rsidRPr="00094C4F" w:rsidRDefault="00A32F35" w:rsidP="00356AE3">
            <w:pPr>
              <w:pStyle w:val="NoSpacing"/>
              <w:rPr>
                <w:bCs/>
              </w:rPr>
            </w:pPr>
            <w:r w:rsidRPr="00094C4F">
              <w:rPr>
                <w:bCs/>
              </w:rPr>
              <w:t>1</w:t>
            </w:r>
          </w:p>
        </w:tc>
        <w:tc>
          <w:tcPr>
            <w:tcW w:w="0" w:type="auto"/>
          </w:tcPr>
          <w:p w:rsidR="00A32F35" w:rsidRPr="00094C4F" w:rsidRDefault="00A32F35" w:rsidP="00356AE3">
            <w:pPr>
              <w:pStyle w:val="NoSpacing"/>
              <w:rPr>
                <w:bCs/>
              </w:rPr>
            </w:pPr>
            <w:r w:rsidRPr="00094C4F">
              <w:t>Taxmann’s Students Guide to Income Tax</w:t>
            </w:r>
          </w:p>
        </w:tc>
        <w:tc>
          <w:tcPr>
            <w:tcW w:w="2890" w:type="dxa"/>
          </w:tcPr>
          <w:p w:rsidR="00A32F35" w:rsidRPr="00094C4F" w:rsidRDefault="00A32F35" w:rsidP="00356AE3">
            <w:pPr>
              <w:pStyle w:val="NoSpacing"/>
            </w:pPr>
            <w:r w:rsidRPr="00094C4F">
              <w:t>Dr. Vinod Singhania &amp; Monica Singhania.</w:t>
            </w:r>
          </w:p>
          <w:p w:rsidR="00A32F35" w:rsidRPr="00094C4F" w:rsidRDefault="00A32F35" w:rsidP="00356AE3">
            <w:pPr>
              <w:pStyle w:val="NoSpacing"/>
              <w:rPr>
                <w:bCs/>
              </w:rPr>
            </w:pPr>
          </w:p>
        </w:tc>
        <w:tc>
          <w:tcPr>
            <w:tcW w:w="2886" w:type="dxa"/>
          </w:tcPr>
          <w:p w:rsidR="00A32F35" w:rsidRPr="00094C4F" w:rsidRDefault="00A32F35" w:rsidP="00356AE3">
            <w:pPr>
              <w:pStyle w:val="NoSpacing"/>
              <w:rPr>
                <w:bCs/>
              </w:rPr>
            </w:pPr>
            <w:r w:rsidRPr="00094C4F">
              <w:t>Taxmann Allied Services Pvt. Ltd</w:t>
            </w:r>
          </w:p>
        </w:tc>
      </w:tr>
      <w:tr w:rsidR="00A32F35" w:rsidRPr="00094C4F" w:rsidTr="00356AE3">
        <w:tc>
          <w:tcPr>
            <w:tcW w:w="0" w:type="auto"/>
          </w:tcPr>
          <w:p w:rsidR="00A32F35" w:rsidRPr="00094C4F" w:rsidRDefault="00A32F35" w:rsidP="00356AE3">
            <w:pPr>
              <w:pStyle w:val="NoSpacing"/>
            </w:pPr>
            <w:r w:rsidRPr="00094C4F">
              <w:t>2</w:t>
            </w:r>
          </w:p>
        </w:tc>
        <w:tc>
          <w:tcPr>
            <w:tcW w:w="0" w:type="auto"/>
          </w:tcPr>
          <w:p w:rsidR="00A32F35" w:rsidRPr="00094C4F" w:rsidRDefault="00A32F35" w:rsidP="00356AE3">
            <w:pPr>
              <w:pStyle w:val="NoSpacing"/>
            </w:pPr>
            <w:r w:rsidRPr="00094C4F">
              <w:t>Systematic Approach To Income Tax, Service Tax &amp; V</w:t>
            </w:r>
            <w:r>
              <w:t>AT</w:t>
            </w:r>
          </w:p>
        </w:tc>
        <w:tc>
          <w:tcPr>
            <w:tcW w:w="2890" w:type="dxa"/>
          </w:tcPr>
          <w:p w:rsidR="00A32F35" w:rsidRPr="00094C4F" w:rsidRDefault="00A32F35" w:rsidP="00356AE3">
            <w:pPr>
              <w:pStyle w:val="NoSpacing"/>
            </w:pPr>
            <w:r w:rsidRPr="00094C4F">
              <w:t>Dr. Girish Ahuja, Dr. Ravi Gupta</w:t>
            </w:r>
          </w:p>
        </w:tc>
        <w:tc>
          <w:tcPr>
            <w:tcW w:w="2886" w:type="dxa"/>
          </w:tcPr>
          <w:p w:rsidR="00A32F35" w:rsidRPr="00094C4F" w:rsidRDefault="00A32F35" w:rsidP="00356AE3">
            <w:pPr>
              <w:pStyle w:val="NoSpacing"/>
            </w:pPr>
            <w:r w:rsidRPr="00094C4F">
              <w:t>Bharat Law House</w:t>
            </w:r>
          </w:p>
        </w:tc>
      </w:tr>
      <w:tr w:rsidR="00A32F35" w:rsidRPr="00094C4F" w:rsidTr="00356AE3">
        <w:tc>
          <w:tcPr>
            <w:tcW w:w="0" w:type="auto"/>
          </w:tcPr>
          <w:p w:rsidR="00A32F35" w:rsidRPr="00094C4F" w:rsidRDefault="00A32F35" w:rsidP="00356AE3">
            <w:pPr>
              <w:pStyle w:val="NoSpacing"/>
            </w:pPr>
            <w:r w:rsidRPr="00094C4F">
              <w:t>3</w:t>
            </w:r>
          </w:p>
        </w:tc>
        <w:tc>
          <w:tcPr>
            <w:tcW w:w="0" w:type="auto"/>
          </w:tcPr>
          <w:p w:rsidR="00A32F35" w:rsidRPr="00094C4F" w:rsidRDefault="00A32F35" w:rsidP="00356AE3">
            <w:pPr>
              <w:pStyle w:val="NoSpacing"/>
            </w:pPr>
            <w:r w:rsidRPr="00094C4F">
              <w:t>Student'S Handbook On Income-Tax, V</w:t>
            </w:r>
            <w:r>
              <w:t>AT</w:t>
            </w:r>
            <w:r w:rsidRPr="00094C4F">
              <w:t xml:space="preserve"> &amp; Service Tax </w:t>
            </w:r>
          </w:p>
        </w:tc>
        <w:tc>
          <w:tcPr>
            <w:tcW w:w="2890" w:type="dxa"/>
          </w:tcPr>
          <w:p w:rsidR="00A32F35" w:rsidRPr="00094C4F" w:rsidRDefault="00A32F35" w:rsidP="00356AE3">
            <w:pPr>
              <w:pStyle w:val="NoSpacing"/>
            </w:pPr>
            <w:r w:rsidRPr="00094C4F">
              <w:t>T. N. Manoharan</w:t>
            </w:r>
          </w:p>
        </w:tc>
        <w:tc>
          <w:tcPr>
            <w:tcW w:w="2886" w:type="dxa"/>
          </w:tcPr>
          <w:p w:rsidR="00A32F35" w:rsidRPr="00094C4F" w:rsidRDefault="00A32F35" w:rsidP="00356AE3">
            <w:pPr>
              <w:pStyle w:val="NoSpacing"/>
            </w:pPr>
            <w:r w:rsidRPr="00094C4F">
              <w:t>Snow White Publications Pvt. Ltd</w:t>
            </w:r>
          </w:p>
        </w:tc>
      </w:tr>
      <w:tr w:rsidR="00A32F35" w:rsidRPr="00094C4F" w:rsidTr="00356AE3">
        <w:tc>
          <w:tcPr>
            <w:tcW w:w="0" w:type="auto"/>
          </w:tcPr>
          <w:p w:rsidR="00A32F35" w:rsidRPr="00094C4F" w:rsidRDefault="00A32F35" w:rsidP="00356AE3">
            <w:pPr>
              <w:pStyle w:val="NoSpacing"/>
            </w:pPr>
            <w:r w:rsidRPr="00094C4F">
              <w:t>4</w:t>
            </w:r>
          </w:p>
        </w:tc>
        <w:tc>
          <w:tcPr>
            <w:tcW w:w="0" w:type="auto"/>
          </w:tcPr>
          <w:p w:rsidR="00A32F35" w:rsidRPr="00094C4F" w:rsidRDefault="00A32F35" w:rsidP="00356AE3">
            <w:pPr>
              <w:pStyle w:val="NoSpacing"/>
            </w:pPr>
            <w:r w:rsidRPr="00094C4F">
              <w:t>Direct Taxes - Law &amp; Practice</w:t>
            </w:r>
          </w:p>
        </w:tc>
        <w:tc>
          <w:tcPr>
            <w:tcW w:w="2890" w:type="dxa"/>
          </w:tcPr>
          <w:p w:rsidR="00A32F35" w:rsidRPr="00094C4F" w:rsidRDefault="00A32F35" w:rsidP="00356AE3">
            <w:pPr>
              <w:pStyle w:val="NoSpacing"/>
            </w:pPr>
            <w:r w:rsidRPr="00094C4F">
              <w:t>Dr. Vinod K Singhania, Dr Kapil Singhania</w:t>
            </w:r>
          </w:p>
        </w:tc>
        <w:tc>
          <w:tcPr>
            <w:tcW w:w="2886" w:type="dxa"/>
          </w:tcPr>
          <w:p w:rsidR="00A32F35" w:rsidRPr="00094C4F" w:rsidRDefault="00A32F35" w:rsidP="00356AE3">
            <w:pPr>
              <w:pStyle w:val="NoSpacing"/>
            </w:pPr>
            <w:r w:rsidRPr="00094C4F">
              <w:t>Taxmann Allied Services Pvt. Ltd.</w:t>
            </w:r>
          </w:p>
        </w:tc>
      </w:tr>
      <w:tr w:rsidR="00A32F35" w:rsidRPr="00094C4F" w:rsidTr="00356AE3">
        <w:tc>
          <w:tcPr>
            <w:tcW w:w="0" w:type="auto"/>
          </w:tcPr>
          <w:p w:rsidR="00A32F35" w:rsidRPr="00094C4F" w:rsidRDefault="00A32F35" w:rsidP="00356AE3">
            <w:pPr>
              <w:pStyle w:val="NoSpacing"/>
            </w:pPr>
            <w:r w:rsidRPr="00094C4F">
              <w:t>5</w:t>
            </w:r>
          </w:p>
        </w:tc>
        <w:tc>
          <w:tcPr>
            <w:tcW w:w="0" w:type="auto"/>
          </w:tcPr>
          <w:p w:rsidR="00A32F35" w:rsidRPr="00094C4F" w:rsidRDefault="00A32F35" w:rsidP="00356AE3">
            <w:pPr>
              <w:pStyle w:val="NoSpacing"/>
            </w:pPr>
            <w:r w:rsidRPr="00094C4F">
              <w:t>Income Tax Law and Practice</w:t>
            </w:r>
          </w:p>
        </w:tc>
        <w:tc>
          <w:tcPr>
            <w:tcW w:w="2890" w:type="dxa"/>
          </w:tcPr>
          <w:p w:rsidR="00A32F35" w:rsidRPr="00094C4F" w:rsidRDefault="00A32F35" w:rsidP="00356AE3">
            <w:pPr>
              <w:pStyle w:val="NoSpacing"/>
            </w:pPr>
            <w:r w:rsidRPr="00094C4F">
              <w:t>Gaur V P, Narang D B</w:t>
            </w:r>
          </w:p>
        </w:tc>
        <w:tc>
          <w:tcPr>
            <w:tcW w:w="2886" w:type="dxa"/>
          </w:tcPr>
          <w:p w:rsidR="00A32F35" w:rsidRPr="00094C4F" w:rsidRDefault="00A32F35" w:rsidP="00356AE3">
            <w:pPr>
              <w:pStyle w:val="NoSpacing"/>
            </w:pPr>
            <w:r w:rsidRPr="00094C4F">
              <w:t>Kalyani Publications</w:t>
            </w:r>
          </w:p>
        </w:tc>
      </w:tr>
      <w:tr w:rsidR="00A32F35" w:rsidRPr="00094C4F" w:rsidTr="00356AE3">
        <w:tc>
          <w:tcPr>
            <w:tcW w:w="0" w:type="auto"/>
          </w:tcPr>
          <w:p w:rsidR="00A32F35" w:rsidRPr="00094C4F" w:rsidRDefault="00A32F35" w:rsidP="00356AE3">
            <w:pPr>
              <w:pStyle w:val="NoSpacing"/>
            </w:pPr>
            <w:r w:rsidRPr="00094C4F">
              <w:t>6</w:t>
            </w:r>
          </w:p>
        </w:tc>
        <w:tc>
          <w:tcPr>
            <w:tcW w:w="0" w:type="auto"/>
          </w:tcPr>
          <w:p w:rsidR="00A32F35" w:rsidRPr="00094C4F" w:rsidRDefault="00A32F35" w:rsidP="00356AE3">
            <w:pPr>
              <w:pStyle w:val="NoSpacing"/>
            </w:pPr>
            <w:r w:rsidRPr="00094C4F">
              <w:t>Income Tax Law And Practice </w:t>
            </w:r>
          </w:p>
        </w:tc>
        <w:tc>
          <w:tcPr>
            <w:tcW w:w="2890" w:type="dxa"/>
          </w:tcPr>
          <w:p w:rsidR="00A32F35" w:rsidRPr="00094C4F" w:rsidRDefault="00A32F35" w:rsidP="00356AE3">
            <w:pPr>
              <w:pStyle w:val="NoSpacing"/>
            </w:pPr>
            <w:r w:rsidRPr="00094C4F">
              <w:t>Bhagwati Prasad</w:t>
            </w:r>
          </w:p>
        </w:tc>
        <w:tc>
          <w:tcPr>
            <w:tcW w:w="2886" w:type="dxa"/>
          </w:tcPr>
          <w:p w:rsidR="00A32F35" w:rsidRPr="00094C4F" w:rsidRDefault="00A32F35" w:rsidP="00356AE3">
            <w:pPr>
              <w:pStyle w:val="NoSpacing"/>
            </w:pPr>
            <w:r w:rsidRPr="00094C4F">
              <w:t>Wishwa Prakashan</w:t>
            </w:r>
          </w:p>
        </w:tc>
      </w:tr>
      <w:tr w:rsidR="00A32F35" w:rsidRPr="00094C4F" w:rsidTr="00356AE3">
        <w:trPr>
          <w:trHeight w:val="458"/>
        </w:trPr>
        <w:tc>
          <w:tcPr>
            <w:tcW w:w="0" w:type="auto"/>
          </w:tcPr>
          <w:p w:rsidR="00A32F35" w:rsidRPr="00094C4F" w:rsidRDefault="00A32F35" w:rsidP="00356AE3">
            <w:pPr>
              <w:pStyle w:val="NoSpacing"/>
            </w:pPr>
            <w:r w:rsidRPr="00094C4F">
              <w:t>7</w:t>
            </w:r>
          </w:p>
        </w:tc>
        <w:tc>
          <w:tcPr>
            <w:tcW w:w="0" w:type="auto"/>
          </w:tcPr>
          <w:p w:rsidR="00A32F35" w:rsidRPr="00094C4F" w:rsidRDefault="00A32F35" w:rsidP="00356AE3">
            <w:pPr>
              <w:pStyle w:val="NoSpacing"/>
            </w:pPr>
            <w:r w:rsidRPr="00094C4F">
              <w:t>Income Tax Law and Practice </w:t>
            </w:r>
          </w:p>
        </w:tc>
        <w:tc>
          <w:tcPr>
            <w:tcW w:w="2890" w:type="dxa"/>
          </w:tcPr>
          <w:p w:rsidR="00A32F35" w:rsidRPr="00094C4F" w:rsidRDefault="00A32F35" w:rsidP="00356AE3">
            <w:pPr>
              <w:pStyle w:val="NoSpacing"/>
            </w:pPr>
            <w:r w:rsidRPr="00094C4F">
              <w:t>Dinkar Pagare</w:t>
            </w:r>
          </w:p>
        </w:tc>
        <w:tc>
          <w:tcPr>
            <w:tcW w:w="2886" w:type="dxa"/>
          </w:tcPr>
          <w:p w:rsidR="00A32F35" w:rsidRPr="00094C4F" w:rsidRDefault="00A32F35" w:rsidP="00356AE3">
            <w:pPr>
              <w:pStyle w:val="NoSpacing"/>
            </w:pPr>
            <w:r w:rsidRPr="00094C4F">
              <w:t>Sultan Chand &amp; Sons, New Delhi</w:t>
            </w:r>
          </w:p>
        </w:tc>
      </w:tr>
      <w:tr w:rsidR="00A32F35" w:rsidRPr="00094C4F" w:rsidTr="00356AE3">
        <w:tc>
          <w:tcPr>
            <w:tcW w:w="0" w:type="auto"/>
          </w:tcPr>
          <w:p w:rsidR="00A32F35" w:rsidRPr="00094C4F" w:rsidRDefault="00A32F35" w:rsidP="00356AE3">
            <w:pPr>
              <w:pStyle w:val="NoSpacing"/>
            </w:pPr>
            <w:r w:rsidRPr="00094C4F">
              <w:t>8</w:t>
            </w:r>
          </w:p>
        </w:tc>
        <w:tc>
          <w:tcPr>
            <w:tcW w:w="0" w:type="auto"/>
          </w:tcPr>
          <w:p w:rsidR="00A32F35" w:rsidRPr="00094C4F" w:rsidRDefault="00A32F35" w:rsidP="00356AE3">
            <w:pPr>
              <w:pStyle w:val="NoSpacing"/>
            </w:pPr>
            <w:r w:rsidRPr="00094C4F">
              <w:t> Income Tax Law &amp; Practice</w:t>
            </w:r>
          </w:p>
        </w:tc>
        <w:tc>
          <w:tcPr>
            <w:tcW w:w="2890" w:type="dxa"/>
          </w:tcPr>
          <w:p w:rsidR="00A32F35" w:rsidRPr="00094C4F" w:rsidRDefault="00A32F35" w:rsidP="00356AE3">
            <w:pPr>
              <w:pStyle w:val="NoSpacing"/>
            </w:pPr>
            <w:r w:rsidRPr="00094C4F">
              <w:t>Dr.H.C.Mehrotra</w:t>
            </w:r>
          </w:p>
        </w:tc>
        <w:tc>
          <w:tcPr>
            <w:tcW w:w="2886" w:type="dxa"/>
          </w:tcPr>
          <w:p w:rsidR="00A32F35" w:rsidRPr="00094C4F" w:rsidRDefault="00A32F35" w:rsidP="00356AE3">
            <w:pPr>
              <w:pStyle w:val="NoSpacing"/>
            </w:pPr>
            <w:r w:rsidRPr="00094C4F">
              <w:t>Sahitya Bhavan, Agra,</w:t>
            </w:r>
          </w:p>
        </w:tc>
      </w:tr>
      <w:tr w:rsidR="00A32F35" w:rsidRPr="00094C4F" w:rsidTr="00356AE3">
        <w:tc>
          <w:tcPr>
            <w:tcW w:w="0" w:type="auto"/>
          </w:tcPr>
          <w:p w:rsidR="00A32F35" w:rsidRPr="00094C4F" w:rsidRDefault="00A32F35" w:rsidP="00356AE3">
            <w:pPr>
              <w:pStyle w:val="NoSpacing"/>
            </w:pPr>
            <w:r w:rsidRPr="00094C4F">
              <w:t>9</w:t>
            </w:r>
          </w:p>
        </w:tc>
        <w:tc>
          <w:tcPr>
            <w:tcW w:w="0" w:type="auto"/>
          </w:tcPr>
          <w:p w:rsidR="00A32F35" w:rsidRPr="00094C4F" w:rsidRDefault="00A32F35" w:rsidP="00356AE3">
            <w:pPr>
              <w:pStyle w:val="NoSpacing"/>
            </w:pPr>
            <w:r w:rsidRPr="00094C4F">
              <w:t>Direct Taxes – practice and Planning</w:t>
            </w:r>
          </w:p>
        </w:tc>
        <w:tc>
          <w:tcPr>
            <w:tcW w:w="2890" w:type="dxa"/>
          </w:tcPr>
          <w:p w:rsidR="00A32F35" w:rsidRPr="00094C4F" w:rsidRDefault="00A32F35" w:rsidP="00356AE3">
            <w:pPr>
              <w:pStyle w:val="NoSpacing"/>
            </w:pPr>
            <w:r w:rsidRPr="00094C4F">
              <w:t>B.B.Lal</w:t>
            </w:r>
          </w:p>
        </w:tc>
        <w:tc>
          <w:tcPr>
            <w:tcW w:w="2886" w:type="dxa"/>
          </w:tcPr>
          <w:p w:rsidR="00A32F35" w:rsidRPr="00094C4F" w:rsidRDefault="00A32F35" w:rsidP="00356AE3">
            <w:pPr>
              <w:pStyle w:val="NoSpacing"/>
            </w:pPr>
            <w:r w:rsidRPr="00094C4F">
              <w:t>Konark Publishers</w:t>
            </w:r>
          </w:p>
        </w:tc>
      </w:tr>
      <w:tr w:rsidR="00A32F35" w:rsidRPr="00094C4F" w:rsidTr="00356AE3">
        <w:tc>
          <w:tcPr>
            <w:tcW w:w="0" w:type="auto"/>
          </w:tcPr>
          <w:p w:rsidR="00A32F35" w:rsidRPr="00094C4F" w:rsidRDefault="00A32F35" w:rsidP="00356AE3">
            <w:pPr>
              <w:pStyle w:val="NoSpacing"/>
            </w:pPr>
            <w:r w:rsidRPr="00094C4F">
              <w:t>10</w:t>
            </w:r>
          </w:p>
        </w:tc>
        <w:tc>
          <w:tcPr>
            <w:tcW w:w="0" w:type="auto"/>
          </w:tcPr>
          <w:p w:rsidR="00A32F35" w:rsidRPr="00094C4F" w:rsidRDefault="00A32F35" w:rsidP="00356AE3">
            <w:pPr>
              <w:pStyle w:val="NoSpacing"/>
            </w:pPr>
            <w:r w:rsidRPr="00094C4F">
              <w:t> Income Tax -Law &amp; Practice</w:t>
            </w:r>
          </w:p>
        </w:tc>
        <w:tc>
          <w:tcPr>
            <w:tcW w:w="2890" w:type="dxa"/>
          </w:tcPr>
          <w:p w:rsidR="00A32F35" w:rsidRPr="00094C4F" w:rsidRDefault="00A32F35" w:rsidP="00356AE3">
            <w:pPr>
              <w:pStyle w:val="NoSpacing"/>
            </w:pPr>
            <w:r w:rsidRPr="00094C4F">
              <w:t>B.B.Lal and N.Vashisht</w:t>
            </w:r>
          </w:p>
        </w:tc>
        <w:tc>
          <w:tcPr>
            <w:tcW w:w="2886" w:type="dxa"/>
          </w:tcPr>
          <w:p w:rsidR="00A32F35" w:rsidRPr="00094C4F" w:rsidRDefault="00A32F35" w:rsidP="00356AE3">
            <w:pPr>
              <w:pStyle w:val="NoSpacing"/>
            </w:pPr>
            <w:r w:rsidRPr="00094C4F">
              <w:t>Dorling Kindersley(India) Pvt. Ltd., Delhi-110017</w:t>
            </w:r>
          </w:p>
        </w:tc>
      </w:tr>
    </w:tbl>
    <w:p w:rsidR="00A32F35" w:rsidRPr="00094C4F" w:rsidRDefault="00A32F35" w:rsidP="00A32F35">
      <w:pPr>
        <w:pStyle w:val="NoSpacing"/>
        <w:rPr>
          <w:szCs w:val="22"/>
        </w:rPr>
      </w:pPr>
      <w:r w:rsidRPr="00094C4F">
        <w:rPr>
          <w:szCs w:val="22"/>
        </w:rPr>
        <w:t xml:space="preserve">B.      </w:t>
      </w:r>
      <w:r w:rsidRPr="00094C4F">
        <w:rPr>
          <w:bCs/>
          <w:szCs w:val="22"/>
          <w:u w:val="single"/>
        </w:rPr>
        <w:t>For Service Tax</w:t>
      </w:r>
      <w:r w:rsidRPr="00094C4F">
        <w:rPr>
          <w:szCs w:val="22"/>
        </w:rPr>
        <w:t>:</w:t>
      </w:r>
    </w:p>
    <w:p w:rsidR="00A32F35" w:rsidRDefault="00A32F35" w:rsidP="00A32F35">
      <w:pPr>
        <w:pStyle w:val="NoSpacing"/>
      </w:pPr>
      <w:r>
        <w:rPr>
          <w:szCs w:val="22"/>
        </w:rPr>
        <w:t>1.</w:t>
      </w:r>
      <w:r w:rsidRPr="00094C4F">
        <w:rPr>
          <w:szCs w:val="22"/>
        </w:rPr>
        <w:t>Taxmann’s Service Tax – By S.S. Gupta , (as amended to-date)</w:t>
      </w:r>
      <w:r>
        <w:rPr>
          <w:szCs w:val="22"/>
        </w:rPr>
        <w:t>-</w:t>
      </w:r>
      <w:r w:rsidRPr="00906F68">
        <w:t xml:space="preserve"> </w:t>
      </w:r>
      <w:r w:rsidRPr="00094C4F">
        <w:t xml:space="preserve">Taxmann Allied </w:t>
      </w:r>
      <w:r>
        <w:t xml:space="preserve">                 </w:t>
      </w:r>
    </w:p>
    <w:p w:rsidR="00A32F35" w:rsidRDefault="00A32F35" w:rsidP="00A32F35">
      <w:pPr>
        <w:pStyle w:val="NoSpacing"/>
        <w:rPr>
          <w:szCs w:val="22"/>
        </w:rPr>
      </w:pPr>
      <w:r>
        <w:t xml:space="preserve">                                                                                                         </w:t>
      </w:r>
      <w:r w:rsidRPr="00094C4F">
        <w:t>Services Pvt. Ltd</w:t>
      </w:r>
      <w:r>
        <w:t>.</w:t>
      </w:r>
    </w:p>
    <w:p w:rsidR="00A32F35" w:rsidRPr="00094C4F" w:rsidRDefault="00A32F35" w:rsidP="00A32F35">
      <w:pPr>
        <w:pStyle w:val="NoSpacing"/>
        <w:rPr>
          <w:szCs w:val="22"/>
        </w:rPr>
      </w:pPr>
      <w:r>
        <w:rPr>
          <w:szCs w:val="22"/>
        </w:rPr>
        <w:t>2. Service Tax-Ready Reckoner- By V.S.Datey,</w:t>
      </w:r>
      <w:r w:rsidRPr="00906F68">
        <w:t xml:space="preserve"> </w:t>
      </w:r>
      <w:r w:rsidRPr="00094C4F">
        <w:t>Taxmann Allied Services Pvt. Ltd</w:t>
      </w:r>
      <w:r>
        <w:t>.</w:t>
      </w:r>
    </w:p>
    <w:p w:rsidR="00A32F35" w:rsidRDefault="00A32F35" w:rsidP="00A32F35">
      <w:pPr>
        <w:pStyle w:val="NoSpacing"/>
        <w:rPr>
          <w:szCs w:val="22"/>
        </w:rPr>
      </w:pPr>
    </w:p>
    <w:p w:rsidR="00A32F35" w:rsidRDefault="00A32F35" w:rsidP="00A32F35">
      <w:pPr>
        <w:pStyle w:val="NoSpacing"/>
        <w:rPr>
          <w:szCs w:val="22"/>
        </w:rPr>
      </w:pPr>
    </w:p>
    <w:p w:rsidR="00A32F35" w:rsidRDefault="00A32F35" w:rsidP="00A32F35">
      <w:pPr>
        <w:pStyle w:val="NoSpacing"/>
        <w:rPr>
          <w:szCs w:val="22"/>
        </w:rPr>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Default="00A32F35" w:rsidP="00A32F35">
      <w:pPr>
        <w:pStyle w:val="NoSpacing"/>
        <w:jc w:val="center"/>
      </w:pPr>
    </w:p>
    <w:p w:rsidR="00A32F35" w:rsidRPr="00605ED0" w:rsidRDefault="00A32F35" w:rsidP="00A32F35">
      <w:pPr>
        <w:pStyle w:val="NoSpacing"/>
        <w:jc w:val="center"/>
      </w:pPr>
      <w:r w:rsidRPr="00605ED0">
        <w:t>SEMESTER V</w:t>
      </w:r>
    </w:p>
    <w:p w:rsidR="00A32F35" w:rsidRPr="00605ED0" w:rsidRDefault="00A32F35" w:rsidP="00A32F35">
      <w:pPr>
        <w:pStyle w:val="NoSpacing"/>
        <w:jc w:val="center"/>
      </w:pPr>
      <w:r w:rsidRPr="00605ED0">
        <w:t>Accounting Major 3</w:t>
      </w:r>
    </w:p>
    <w:p w:rsidR="00A32F35" w:rsidRDefault="00A32F35" w:rsidP="00A32F35">
      <w:pPr>
        <w:pStyle w:val="NoSpacing"/>
        <w:jc w:val="center"/>
      </w:pPr>
      <w:r w:rsidRPr="00605ED0">
        <w:t xml:space="preserve">AUDITING </w:t>
      </w:r>
      <w:r>
        <w:t>–</w:t>
      </w:r>
      <w:r w:rsidRPr="00605ED0">
        <w:t>I</w:t>
      </w:r>
    </w:p>
    <w:p w:rsidR="00A32F35" w:rsidRPr="00605ED0" w:rsidRDefault="00A32F35" w:rsidP="00A32F35">
      <w:pPr>
        <w:pStyle w:val="NoSpacing"/>
        <w:jc w:val="center"/>
      </w:pPr>
      <w:r>
        <w:t>(100 Marks – 75 Lectures)</w:t>
      </w:r>
    </w:p>
    <w:p w:rsidR="00A32F35" w:rsidRPr="00605ED0" w:rsidRDefault="00A32F35" w:rsidP="00A32F35">
      <w:pPr>
        <w:pStyle w:val="NoSpacing"/>
      </w:pPr>
      <w:r w:rsidRPr="00605ED0">
        <w:t>Objective:</w:t>
      </w:r>
    </w:p>
    <w:p w:rsidR="00A32F35" w:rsidRPr="00605ED0" w:rsidRDefault="00A32F35" w:rsidP="00A32F35">
      <w:pPr>
        <w:pStyle w:val="NoSpacing"/>
        <w:rPr>
          <w:i/>
        </w:rPr>
      </w:pPr>
      <w:r w:rsidRPr="00605ED0">
        <w:t>The course aims at imparting knowledge about the principles, methods, techniques of auditing and their applications to understand the objective and concepts of auditing to gain working knowledge of generally accepted auditing procedures and of techniques and skills.</w:t>
      </w:r>
    </w:p>
    <w:p w:rsidR="00A32F35" w:rsidRPr="00605ED0" w:rsidRDefault="00A32F35" w:rsidP="00A32F35">
      <w:pPr>
        <w:pStyle w:val="NoSpacing"/>
      </w:pPr>
      <w:r w:rsidRPr="00605ED0">
        <w:t xml:space="preserve"> </w:t>
      </w:r>
      <w:r w:rsidRPr="00605ED0">
        <w:tab/>
      </w:r>
    </w:p>
    <w:p w:rsidR="00A32F35" w:rsidRPr="00605ED0" w:rsidRDefault="00A32F35" w:rsidP="00A32F35">
      <w:pPr>
        <w:pStyle w:val="NoSpacing"/>
      </w:pPr>
      <w:r w:rsidRPr="00605ED0">
        <w:t>UNIT I: INTRODUCTION:</w:t>
      </w:r>
      <w:r w:rsidRPr="00605ED0">
        <w:tab/>
      </w:r>
      <w:r w:rsidRPr="00605ED0">
        <w:tab/>
      </w:r>
      <w:r w:rsidRPr="00605ED0">
        <w:tab/>
        <w:t xml:space="preserve">            </w:t>
      </w:r>
      <w:r>
        <w:t xml:space="preserve">                             (24 Marks-15</w:t>
      </w:r>
      <w:r w:rsidRPr="00605ED0">
        <w:t xml:space="preserve"> lectures</w:t>
      </w:r>
      <w:r>
        <w:t>)</w:t>
      </w:r>
    </w:p>
    <w:p w:rsidR="00A32F35" w:rsidRPr="00605ED0" w:rsidRDefault="00A32F35" w:rsidP="00A32F35">
      <w:pPr>
        <w:pStyle w:val="NoSpacing"/>
      </w:pPr>
      <w:r w:rsidRPr="00605ED0">
        <w:lastRenderedPageBreak/>
        <w:t>Evolution  of audit</w:t>
      </w:r>
    </w:p>
    <w:p w:rsidR="00A32F35" w:rsidRPr="00605ED0" w:rsidRDefault="00A32F35" w:rsidP="00A32F35">
      <w:pPr>
        <w:pStyle w:val="NoSpacing"/>
      </w:pPr>
      <w:r w:rsidRPr="00605ED0">
        <w:t>Meaning and Definition</w:t>
      </w:r>
    </w:p>
    <w:p w:rsidR="00A32F35" w:rsidRPr="00605ED0" w:rsidRDefault="00A32F35" w:rsidP="00A32F35">
      <w:pPr>
        <w:pStyle w:val="NoSpacing"/>
      </w:pPr>
      <w:r w:rsidRPr="00605ED0">
        <w:t>Scope of Auditing</w:t>
      </w:r>
    </w:p>
    <w:p w:rsidR="00A32F35" w:rsidRPr="00605ED0" w:rsidRDefault="00A32F35" w:rsidP="00A32F35">
      <w:pPr>
        <w:pStyle w:val="NoSpacing"/>
      </w:pPr>
      <w:r w:rsidRPr="00605ED0">
        <w:t>Auditing V/s. Accountancy</w:t>
      </w:r>
    </w:p>
    <w:p w:rsidR="00A32F35" w:rsidRPr="00605ED0" w:rsidRDefault="00A32F35" w:rsidP="00A32F35">
      <w:pPr>
        <w:pStyle w:val="NoSpacing"/>
      </w:pPr>
      <w:r w:rsidRPr="00605ED0">
        <w:t xml:space="preserve">Objectives of Auditing – Primary &amp; Secondary </w:t>
      </w:r>
    </w:p>
    <w:p w:rsidR="00A32F35" w:rsidRPr="00605ED0" w:rsidRDefault="00A32F35" w:rsidP="00A32F35">
      <w:pPr>
        <w:pStyle w:val="NoSpacing"/>
      </w:pPr>
      <w:r w:rsidRPr="00605ED0">
        <w:t>Various classes of audit (Based on authority,  time and scope )</w:t>
      </w:r>
    </w:p>
    <w:p w:rsidR="00A32F35" w:rsidRPr="00605ED0" w:rsidRDefault="00A32F35" w:rsidP="00A32F35">
      <w:pPr>
        <w:pStyle w:val="NoSpacing"/>
      </w:pPr>
      <w:r w:rsidRPr="00605ED0">
        <w:t>Qualities of an Auditor</w:t>
      </w:r>
    </w:p>
    <w:p w:rsidR="00A32F35" w:rsidRPr="00605ED0" w:rsidRDefault="00A32F35" w:rsidP="00A32F35">
      <w:pPr>
        <w:pStyle w:val="NoSpacing"/>
      </w:pPr>
      <w:r w:rsidRPr="00605ED0">
        <w:t xml:space="preserve">Audit Independence </w:t>
      </w:r>
    </w:p>
    <w:p w:rsidR="00A32F35" w:rsidRPr="00605ED0" w:rsidRDefault="00A32F35" w:rsidP="00A32F35">
      <w:pPr>
        <w:pStyle w:val="NoSpacing"/>
      </w:pPr>
      <w:r w:rsidRPr="00605ED0">
        <w:t>Basic Principles governing an audit.</w:t>
      </w:r>
    </w:p>
    <w:p w:rsidR="00A32F35" w:rsidRPr="00605ED0" w:rsidRDefault="00A32F35" w:rsidP="00A32F35">
      <w:pPr>
        <w:pStyle w:val="NoSpacing"/>
      </w:pPr>
      <w:r w:rsidRPr="00605ED0">
        <w:t xml:space="preserve">Benefits and limitations of Auditing </w:t>
      </w:r>
    </w:p>
    <w:p w:rsidR="00A32F35" w:rsidRPr="00605ED0" w:rsidRDefault="00A32F35" w:rsidP="00A32F35">
      <w:pPr>
        <w:pStyle w:val="NoSpacing"/>
      </w:pPr>
      <w:r w:rsidRPr="00605ED0">
        <w:t xml:space="preserve">Auditing and Assurance Standards (Revised SA) -  Overview, Standard-setting process, role of Auditing and Assurance Standards Board in India and </w:t>
      </w:r>
      <w:r w:rsidRPr="00605ED0">
        <w:rPr>
          <w:color w:val="FF0000"/>
        </w:rPr>
        <w:t xml:space="preserve"> </w:t>
      </w:r>
      <w:r w:rsidRPr="00605ED0">
        <w:t xml:space="preserve">role of International Auditing and Assurance Standards Board </w:t>
      </w:r>
    </w:p>
    <w:p w:rsidR="00A32F35" w:rsidRPr="00605ED0" w:rsidRDefault="00A32F35" w:rsidP="00A32F35">
      <w:pPr>
        <w:pStyle w:val="NoSpacing"/>
      </w:pPr>
    </w:p>
    <w:p w:rsidR="00A32F35" w:rsidRPr="00605ED0" w:rsidRDefault="00A32F35" w:rsidP="00A32F35">
      <w:pPr>
        <w:pStyle w:val="NoSpacing"/>
      </w:pPr>
      <w:r w:rsidRPr="00605ED0">
        <w:t>UNIT II: AUDIT PROCESS</w:t>
      </w:r>
      <w:r w:rsidRPr="00605ED0">
        <w:tab/>
      </w:r>
      <w:r w:rsidRPr="00605ED0">
        <w:tab/>
      </w:r>
      <w:r w:rsidRPr="00605ED0">
        <w:tab/>
        <w:t xml:space="preserve">                   </w:t>
      </w:r>
      <w:r>
        <w:t xml:space="preserve">                 (24 Marks-15</w:t>
      </w:r>
      <w:r w:rsidRPr="00605ED0">
        <w:t xml:space="preserve"> lectures</w:t>
      </w:r>
      <w:r>
        <w:t>)</w:t>
      </w:r>
    </w:p>
    <w:p w:rsidR="00A32F35" w:rsidRDefault="00A32F35" w:rsidP="00A32F35">
      <w:pPr>
        <w:pStyle w:val="NoSpacing"/>
      </w:pPr>
      <w:r w:rsidRPr="00605ED0">
        <w:t xml:space="preserve">                                  </w:t>
      </w:r>
    </w:p>
    <w:p w:rsidR="00A32F35" w:rsidRPr="00605ED0" w:rsidRDefault="00A32F35" w:rsidP="00A32F35">
      <w:pPr>
        <w:pStyle w:val="NoSpacing"/>
      </w:pPr>
      <w:r w:rsidRPr="00605ED0">
        <w:t>Audit plan  – Meaning and steps in audit planning</w:t>
      </w:r>
    </w:p>
    <w:p w:rsidR="00A32F35" w:rsidRPr="00605ED0" w:rsidRDefault="00A32F35" w:rsidP="00A32F35">
      <w:pPr>
        <w:pStyle w:val="NoSpacing"/>
      </w:pPr>
      <w:r w:rsidRPr="00605ED0">
        <w:t>Audit Programme – Meaning, objectives, contents, merits and limitations.</w:t>
      </w:r>
    </w:p>
    <w:p w:rsidR="00A32F35" w:rsidRPr="00605ED0" w:rsidRDefault="00A32F35" w:rsidP="00A32F35">
      <w:pPr>
        <w:pStyle w:val="NoSpacing"/>
      </w:pPr>
      <w:r w:rsidRPr="00605ED0">
        <w:t>Audit evidence - Procedures for obtaining evidence, Sources of evidence, Reliability of audit evidence, Methods of obtaining audit evidence, Physical verification, documentation, direct confirmation, re-computation, Analytical review techniques, and representation by management.</w:t>
      </w:r>
    </w:p>
    <w:p w:rsidR="00A32F35" w:rsidRPr="00605ED0" w:rsidRDefault="00A32F35" w:rsidP="00A32F35">
      <w:pPr>
        <w:pStyle w:val="NoSpacing"/>
      </w:pPr>
      <w:r w:rsidRPr="00605ED0">
        <w:t>Audit Working Papers – Purpose, contents, working files – permanent and temporary files, ownership &amp; confidentiality of working papers.</w:t>
      </w:r>
    </w:p>
    <w:p w:rsidR="00A32F35" w:rsidRPr="00605ED0" w:rsidRDefault="00A32F35" w:rsidP="00A32F35">
      <w:pPr>
        <w:pStyle w:val="NoSpacing"/>
      </w:pPr>
      <w:r w:rsidRPr="00605ED0">
        <w:t>Audit Note Book- Purpose, content and benefits</w:t>
      </w:r>
    </w:p>
    <w:p w:rsidR="00A32F35" w:rsidRPr="00605ED0" w:rsidRDefault="00A32F35" w:rsidP="00A32F35">
      <w:pPr>
        <w:pStyle w:val="NoSpacing"/>
      </w:pPr>
      <w:r w:rsidRPr="00605ED0">
        <w:t>Routine checking</w:t>
      </w:r>
    </w:p>
    <w:p w:rsidR="00A32F35" w:rsidRPr="00605ED0" w:rsidRDefault="00A32F35" w:rsidP="00A32F35">
      <w:pPr>
        <w:pStyle w:val="NoSpacing"/>
      </w:pPr>
      <w:r w:rsidRPr="00605ED0">
        <w:t xml:space="preserve">Audit Sampling -  Judgmental and statistical sampling </w:t>
      </w:r>
    </w:p>
    <w:p w:rsidR="00A32F35" w:rsidRPr="00605ED0" w:rsidRDefault="00A32F35" w:rsidP="00A32F35">
      <w:pPr>
        <w:pStyle w:val="NoSpacing"/>
      </w:pPr>
      <w:r w:rsidRPr="00605ED0">
        <w:t xml:space="preserve">Test checking </w:t>
      </w:r>
    </w:p>
    <w:p w:rsidR="00A32F35" w:rsidRPr="00605ED0" w:rsidRDefault="00A32F35" w:rsidP="00A32F35">
      <w:pPr>
        <w:pStyle w:val="NoSpacing"/>
      </w:pPr>
    </w:p>
    <w:p w:rsidR="00A32F35" w:rsidRDefault="00A32F35" w:rsidP="00A32F35">
      <w:pPr>
        <w:pStyle w:val="NoSpacing"/>
      </w:pPr>
    </w:p>
    <w:p w:rsidR="00A32F35" w:rsidRDefault="00A32F35" w:rsidP="00A32F35">
      <w:pPr>
        <w:pStyle w:val="NoSpacing"/>
      </w:pPr>
    </w:p>
    <w:p w:rsidR="00A32F35" w:rsidRPr="00605ED0" w:rsidRDefault="00A32F35" w:rsidP="00A32F35">
      <w:pPr>
        <w:pStyle w:val="NoSpacing"/>
      </w:pPr>
      <w:r w:rsidRPr="00605ED0">
        <w:t>UNIT III: INTERNAL CONTROL SYSTEM</w:t>
      </w:r>
      <w:r w:rsidRPr="00605ED0">
        <w:tab/>
        <w:t xml:space="preserve">                           </w:t>
      </w:r>
      <w:r>
        <w:t>(20 Marks-13 lectures</w:t>
      </w:r>
      <w:r w:rsidRPr="00605ED0">
        <w:t>)</w:t>
      </w:r>
    </w:p>
    <w:p w:rsidR="00A32F35" w:rsidRPr="00605ED0" w:rsidRDefault="00A32F35" w:rsidP="00A32F35">
      <w:pPr>
        <w:pStyle w:val="NoSpacing"/>
      </w:pPr>
      <w:r w:rsidRPr="00605ED0">
        <w:t>Meaning – Nature and Objectives of internal Control System</w:t>
      </w:r>
    </w:p>
    <w:p w:rsidR="00A32F35" w:rsidRPr="00605ED0" w:rsidRDefault="00A32F35" w:rsidP="00A32F35">
      <w:pPr>
        <w:pStyle w:val="NoSpacing"/>
      </w:pPr>
      <w:r w:rsidRPr="00605ED0">
        <w:t xml:space="preserve">Procedure for Evaluation of Internal Control System </w:t>
      </w:r>
    </w:p>
    <w:p w:rsidR="00A32F35" w:rsidRPr="00605ED0" w:rsidRDefault="00A32F35" w:rsidP="00A32F35">
      <w:pPr>
        <w:pStyle w:val="NoSpacing"/>
      </w:pPr>
      <w:r w:rsidRPr="00605ED0">
        <w:t>Methods for evaluation of internal control system,</w:t>
      </w:r>
    </w:p>
    <w:p w:rsidR="00A32F35" w:rsidRPr="00605ED0" w:rsidRDefault="00A32F35" w:rsidP="00A32F35">
      <w:pPr>
        <w:pStyle w:val="NoSpacing"/>
      </w:pPr>
      <w:r w:rsidRPr="00605ED0">
        <w:t>Internal Control Questionnaire –  Meaning, illustrations, merits and demerits</w:t>
      </w:r>
    </w:p>
    <w:p w:rsidR="00A32F35" w:rsidRPr="00605ED0" w:rsidRDefault="00A32F35" w:rsidP="00A32F35">
      <w:pPr>
        <w:pStyle w:val="NoSpacing"/>
      </w:pPr>
      <w:r w:rsidRPr="00605ED0">
        <w:t xml:space="preserve">Flow chart – meaning, illustrations , merits and de-merits </w:t>
      </w:r>
    </w:p>
    <w:p w:rsidR="00A32F35" w:rsidRPr="00605ED0" w:rsidRDefault="00A32F35" w:rsidP="00A32F35">
      <w:pPr>
        <w:pStyle w:val="NoSpacing"/>
      </w:pPr>
      <w:r w:rsidRPr="00605ED0">
        <w:t>Internal Check – Meaning, objectives, merits and demerits</w:t>
      </w:r>
    </w:p>
    <w:p w:rsidR="00A32F35" w:rsidRPr="00605ED0" w:rsidRDefault="00A32F35" w:rsidP="00A32F35">
      <w:pPr>
        <w:pStyle w:val="NoSpacing"/>
      </w:pPr>
      <w:r w:rsidRPr="00605ED0">
        <w:t>Principles to be Considered in determining the  Internal Check System</w:t>
      </w:r>
    </w:p>
    <w:p w:rsidR="00A32F35" w:rsidRPr="00605ED0" w:rsidRDefault="00A32F35" w:rsidP="00A32F35">
      <w:pPr>
        <w:pStyle w:val="NoSpacing"/>
      </w:pPr>
      <w:r w:rsidRPr="00605ED0">
        <w:t>General Procedure to be followed in Internal Check System</w:t>
      </w:r>
    </w:p>
    <w:p w:rsidR="00A32F35" w:rsidRPr="00605ED0" w:rsidRDefault="00A32F35" w:rsidP="00A32F35">
      <w:pPr>
        <w:pStyle w:val="NoSpacing"/>
      </w:pPr>
      <w:r w:rsidRPr="00605ED0">
        <w:t>Internal Audit – Meaning and Significance</w:t>
      </w:r>
    </w:p>
    <w:p w:rsidR="00A32F35" w:rsidRPr="00605ED0" w:rsidRDefault="00A32F35" w:rsidP="00A32F35">
      <w:pPr>
        <w:pStyle w:val="NoSpacing"/>
      </w:pPr>
    </w:p>
    <w:p w:rsidR="00A32F35" w:rsidRPr="00605ED0" w:rsidRDefault="00A32F35" w:rsidP="00A32F35">
      <w:pPr>
        <w:pStyle w:val="NoSpacing"/>
      </w:pPr>
      <w:r w:rsidRPr="00605ED0">
        <w:t xml:space="preserve">UNIT IV: VOUCHING AND VERIFICATION </w:t>
      </w:r>
      <w:r w:rsidRPr="00605ED0">
        <w:tab/>
        <w:t xml:space="preserve">        </w:t>
      </w:r>
      <w:r>
        <w:t xml:space="preserve">                      (32 Marks-32 lectures</w:t>
      </w:r>
      <w:r w:rsidRPr="00605ED0">
        <w:t>)</w:t>
      </w:r>
    </w:p>
    <w:p w:rsidR="00A32F35" w:rsidRPr="00605ED0" w:rsidRDefault="00A32F35" w:rsidP="00A32F35">
      <w:pPr>
        <w:pStyle w:val="NoSpacing"/>
      </w:pPr>
      <w:r w:rsidRPr="00605ED0">
        <w:lastRenderedPageBreak/>
        <w:t>Vouching – Meaning, objectives and  types of voucher.</w:t>
      </w:r>
    </w:p>
    <w:p w:rsidR="00A32F35" w:rsidRPr="00605ED0" w:rsidRDefault="00A32F35" w:rsidP="00A32F35">
      <w:pPr>
        <w:pStyle w:val="NoSpacing"/>
      </w:pPr>
      <w:r w:rsidRPr="00605ED0">
        <w:t xml:space="preserve">General procedure for vouching including   treatment for missing voucher  </w:t>
      </w:r>
    </w:p>
    <w:p w:rsidR="00A32F35" w:rsidRPr="00605ED0" w:rsidRDefault="00A32F35" w:rsidP="00A32F35">
      <w:pPr>
        <w:pStyle w:val="NoSpacing"/>
        <w:rPr>
          <w:color w:val="FF0000"/>
        </w:rPr>
      </w:pPr>
      <w:r w:rsidRPr="00605ED0">
        <w:t>Audit of payments – General considerations, wages, salaries, rent, commission, travelling expenses, capital expenditure, petty cash payments and  bank payments</w:t>
      </w:r>
      <w:r w:rsidRPr="00605ED0">
        <w:rPr>
          <w:color w:val="FF0000"/>
        </w:rPr>
        <w:t xml:space="preserve"> </w:t>
      </w:r>
    </w:p>
    <w:p w:rsidR="00A32F35" w:rsidRPr="00605ED0" w:rsidRDefault="00A32F35" w:rsidP="00A32F35">
      <w:pPr>
        <w:pStyle w:val="NoSpacing"/>
      </w:pPr>
      <w:r w:rsidRPr="00605ED0">
        <w:t xml:space="preserve">Audit of receipts – General considerations, receipts from debtors, rent, commission, capital receipt, dividend and interest and bank receipts. </w:t>
      </w:r>
    </w:p>
    <w:p w:rsidR="00A32F35" w:rsidRPr="00605ED0" w:rsidRDefault="00A32F35" w:rsidP="00A32F35">
      <w:pPr>
        <w:pStyle w:val="NoSpacing"/>
      </w:pPr>
      <w:r w:rsidRPr="00605ED0">
        <w:t>Audit of Purchases – Vouching cash and credit purchases, Forward purchases, purchase returns, allowance received from suppliers.</w:t>
      </w:r>
    </w:p>
    <w:p w:rsidR="00A32F35" w:rsidRPr="00605ED0" w:rsidRDefault="00A32F35" w:rsidP="00A32F35">
      <w:pPr>
        <w:pStyle w:val="NoSpacing"/>
      </w:pPr>
      <w:r w:rsidRPr="00605ED0">
        <w:t>Audit of Sales – Vouching of cash and credit sales, goods on consignment, Sale on approval basis, sale under hire-purchase agreement, returnable containers, various types of allowances given to customers and  sale returns.</w:t>
      </w:r>
    </w:p>
    <w:p w:rsidR="00A32F35" w:rsidRPr="00605ED0" w:rsidRDefault="00A32F35" w:rsidP="00A32F35">
      <w:pPr>
        <w:pStyle w:val="NoSpacing"/>
      </w:pPr>
      <w:r w:rsidRPr="00605ED0">
        <w:t xml:space="preserve">Audit of impersonal ledger – Capital expenditure, deferred revenue expenditure, revenue expenditure, outstanding expenses and income,  </w:t>
      </w:r>
    </w:p>
    <w:p w:rsidR="00A32F35" w:rsidRPr="00605ED0" w:rsidRDefault="00A32F35" w:rsidP="00A32F35">
      <w:pPr>
        <w:pStyle w:val="NoSpacing"/>
      </w:pPr>
      <w:r w:rsidRPr="00605ED0">
        <w:t xml:space="preserve">Verification-meaning, objectives, verification V/s Vouching </w:t>
      </w:r>
    </w:p>
    <w:p w:rsidR="00A32F35" w:rsidRPr="00605ED0" w:rsidRDefault="00A32F35" w:rsidP="00A32F35">
      <w:pPr>
        <w:pStyle w:val="NoSpacing"/>
      </w:pPr>
      <w:r w:rsidRPr="00605ED0">
        <w:t xml:space="preserve">Valuation-meaning, objectives, Verification V/s. Valuation </w:t>
      </w:r>
    </w:p>
    <w:p w:rsidR="00A32F35" w:rsidRPr="00605ED0" w:rsidRDefault="00A32F35" w:rsidP="00A32F35">
      <w:pPr>
        <w:pStyle w:val="NoSpacing"/>
      </w:pPr>
      <w:r w:rsidRPr="00605ED0">
        <w:t>Procedure for Verification &amp; Valuation in general and for the following specific items - Land &amp; building, plant &amp; machinery, investment, motor vehicles, debtors, cash &amp; bank balances, copy rights, patents, trademarks, goodwill,  creditors, secured &amp; unsecured loans and  Contingent Liabilities.</w:t>
      </w:r>
    </w:p>
    <w:p w:rsidR="00A32F35" w:rsidRPr="00605ED0" w:rsidRDefault="00A32F35" w:rsidP="00A32F35">
      <w:pPr>
        <w:pStyle w:val="NoSpacing"/>
      </w:pPr>
      <w:r w:rsidRPr="00605ED0">
        <w:t>Inventories - types of inventories, verification &amp; valuation of inventories and auditors duties in respect to AS-2 &amp; case laws.</w:t>
      </w:r>
    </w:p>
    <w:p w:rsidR="00A32F35" w:rsidRPr="00605ED0" w:rsidRDefault="00A32F35" w:rsidP="00A32F35">
      <w:pPr>
        <w:pStyle w:val="NoSpacing"/>
      </w:pPr>
    </w:p>
    <w:p w:rsidR="00A32F35" w:rsidRPr="00605ED0" w:rsidRDefault="00A32F35" w:rsidP="00A32F35">
      <w:pPr>
        <w:pStyle w:val="NoSpacing"/>
        <w:rPr>
          <w:bCs/>
          <w:color w:val="000000"/>
        </w:rPr>
      </w:pPr>
      <w:r w:rsidRPr="00605ED0">
        <w:rPr>
          <w:bCs/>
          <w:color w:val="000000"/>
        </w:rPr>
        <w:t>Note.</w:t>
      </w:r>
    </w:p>
    <w:p w:rsidR="00A32F35" w:rsidRPr="00605ED0" w:rsidRDefault="00A32F35" w:rsidP="00A32F35">
      <w:pPr>
        <w:pStyle w:val="NoSpacing"/>
        <w:rPr>
          <w:bCs/>
          <w:color w:val="000000"/>
        </w:rPr>
      </w:pPr>
      <w:r w:rsidRPr="00605ED0">
        <w:rPr>
          <w:bCs/>
          <w:color w:val="000000"/>
        </w:rPr>
        <w:t xml:space="preserve">Relevant auditing standards to be covered  wherever applicable </w:t>
      </w:r>
    </w:p>
    <w:p w:rsidR="00A32F35" w:rsidRPr="00605ED0" w:rsidRDefault="00A32F35" w:rsidP="00A32F35">
      <w:pPr>
        <w:pStyle w:val="NoSpacing"/>
        <w:rPr>
          <w:bCs/>
          <w:color w:val="000000"/>
        </w:rPr>
      </w:pPr>
      <w:r w:rsidRPr="00605ED0">
        <w:rPr>
          <w:bCs/>
          <w:color w:val="000000"/>
        </w:rPr>
        <w:t xml:space="preserve">Syllabus will be revised on regular basis at the beginning of the year  to accommodate changes made  in auditing standards </w:t>
      </w:r>
    </w:p>
    <w:p w:rsidR="00A32F35" w:rsidRPr="00605ED0" w:rsidRDefault="00A32F35" w:rsidP="00A32F35">
      <w:pPr>
        <w:pStyle w:val="NoSpacing"/>
        <w:rPr>
          <w:color w:val="000000"/>
        </w:rPr>
      </w:pPr>
    </w:p>
    <w:p w:rsidR="00A32F35" w:rsidRDefault="00A32F35" w:rsidP="00A32F35">
      <w:pPr>
        <w:pStyle w:val="NoSpacing"/>
        <w:rPr>
          <w:color w:val="000000"/>
        </w:rPr>
      </w:pPr>
    </w:p>
    <w:p w:rsidR="00A32F35" w:rsidRDefault="00A32F35" w:rsidP="00A32F35">
      <w:pPr>
        <w:pStyle w:val="NoSpacing"/>
        <w:rPr>
          <w:color w:val="000000"/>
        </w:rPr>
      </w:pPr>
      <w:r>
        <w:rPr>
          <w:color w:val="000000"/>
        </w:rPr>
        <w:t>Books for Study and Reference</w:t>
      </w:r>
      <w:r w:rsidRPr="00605ED0">
        <w:rPr>
          <w:color w:val="000000"/>
        </w:rPr>
        <w:t xml:space="preserve">: </w:t>
      </w:r>
    </w:p>
    <w:p w:rsidR="00A32F35" w:rsidRDefault="00A32F35" w:rsidP="00A32F35">
      <w:pPr>
        <w:pStyle w:val="NoSpacing"/>
        <w:rPr>
          <w:color w:val="000000"/>
        </w:rPr>
      </w:pPr>
    </w:p>
    <w:p w:rsidR="00A32F35" w:rsidRPr="00276B23" w:rsidRDefault="00A32F35" w:rsidP="00A32F35">
      <w:pPr>
        <w:pStyle w:val="NoSpacing"/>
        <w:rPr>
          <w:color w:val="000000"/>
        </w:rPr>
      </w:pPr>
      <w:r w:rsidRPr="00605ED0">
        <w:t>Aruna Jha, Students guide to auditing.   Taxman publication New Delhi.</w:t>
      </w:r>
    </w:p>
    <w:p w:rsidR="00A32F35" w:rsidRPr="000E3119" w:rsidRDefault="00A32F35" w:rsidP="00A32F35">
      <w:pPr>
        <w:pStyle w:val="NoSpacing"/>
        <w:rPr>
          <w:color w:val="000000"/>
        </w:rPr>
      </w:pPr>
      <w:r w:rsidRPr="000E3119">
        <w:rPr>
          <w:color w:val="000000"/>
        </w:rPr>
        <w:t xml:space="preserve">Gupta Kamal: Contemporary Auditing, Tata McGraw-Hill, New Delhi </w:t>
      </w:r>
    </w:p>
    <w:p w:rsidR="00A32F35" w:rsidRPr="00605ED0" w:rsidRDefault="00A32F35" w:rsidP="00A32F35">
      <w:pPr>
        <w:pStyle w:val="NoSpacing"/>
        <w:rPr>
          <w:color w:val="000000"/>
        </w:rPr>
      </w:pPr>
      <w:r w:rsidRPr="00605ED0">
        <w:rPr>
          <w:color w:val="000000"/>
        </w:rPr>
        <w:t>Tandon B. N. Principles of Auditing: S. Chand &amp; Co, New Delhi.</w:t>
      </w:r>
    </w:p>
    <w:p w:rsidR="00A32F35" w:rsidRPr="00605ED0" w:rsidRDefault="00A32F35" w:rsidP="00A32F35">
      <w:pPr>
        <w:pStyle w:val="NoSpacing"/>
        <w:rPr>
          <w:color w:val="000000"/>
        </w:rPr>
      </w:pPr>
      <w:r w:rsidRPr="00605ED0">
        <w:rPr>
          <w:color w:val="000000"/>
        </w:rPr>
        <w:t>Pagare Dinkar: Principles &amp; Practice of Auditing: Sultan Chand, New Delhi</w:t>
      </w:r>
    </w:p>
    <w:p w:rsidR="00A32F35" w:rsidRPr="00605ED0" w:rsidRDefault="00A32F35" w:rsidP="00A32F35">
      <w:pPr>
        <w:pStyle w:val="NoSpacing"/>
        <w:rPr>
          <w:color w:val="000000"/>
        </w:rPr>
      </w:pPr>
      <w:r w:rsidRPr="00605ED0">
        <w:rPr>
          <w:color w:val="000000"/>
        </w:rPr>
        <w:t>Sharma T.R.: Auditing Principle &amp; Problems: Sahitya Bhavan, Agra.</w:t>
      </w:r>
    </w:p>
    <w:p w:rsidR="00A32F35" w:rsidRPr="00605ED0" w:rsidRDefault="00A32F35" w:rsidP="00A32F35">
      <w:pPr>
        <w:pStyle w:val="NoSpacing"/>
        <w:rPr>
          <w:color w:val="000000"/>
        </w:rPr>
      </w:pPr>
      <w:r w:rsidRPr="00605ED0">
        <w:rPr>
          <w:color w:val="000000"/>
        </w:rPr>
        <w:t>Sekhar &amp; Sekhar: Auditing: Vikas Publishing House Ltd., New Delhi.</w:t>
      </w:r>
    </w:p>
    <w:p w:rsidR="00A32F35" w:rsidRPr="00605ED0" w:rsidRDefault="00A32F35" w:rsidP="00A32F35">
      <w:pPr>
        <w:pStyle w:val="NoSpacing"/>
        <w:rPr>
          <w:color w:val="000000"/>
        </w:rPr>
      </w:pPr>
      <w:r w:rsidRPr="00605ED0">
        <w:rPr>
          <w:color w:val="000000"/>
        </w:rPr>
        <w:t>Saxena R. G. &amp; Others: Practical Auditing: Himalaya Publishers, Mumbai.</w:t>
      </w:r>
    </w:p>
    <w:p w:rsidR="00A32F35" w:rsidRDefault="00A32F35" w:rsidP="00A32F35">
      <w:pPr>
        <w:pStyle w:val="NoSpacing"/>
        <w:rPr>
          <w:color w:val="000000"/>
        </w:rPr>
      </w:pPr>
      <w:r w:rsidRPr="00605ED0">
        <w:rPr>
          <w:color w:val="000000"/>
        </w:rPr>
        <w:t xml:space="preserve">S.D Sharma: Auditing Principles, </w:t>
      </w:r>
      <w:r w:rsidRPr="00605ED0">
        <w:t>Taxman publication New Delhi</w:t>
      </w:r>
    </w:p>
    <w:p w:rsidR="00A32F35" w:rsidRPr="000E3119" w:rsidRDefault="00A32F35" w:rsidP="00A32F35">
      <w:pPr>
        <w:pStyle w:val="NoSpacing"/>
        <w:rPr>
          <w:color w:val="000000"/>
        </w:rPr>
      </w:pPr>
      <w:r w:rsidRPr="000E3119">
        <w:rPr>
          <w:color w:val="000000"/>
        </w:rPr>
        <w:t>Ravinder Kumar &amp; Virender Sharma: Auditing Principles &amp; Practice: Prentice Hall of India, New Delhi.</w:t>
      </w:r>
    </w:p>
    <w:p w:rsidR="00A32F35" w:rsidRPr="00605ED0" w:rsidRDefault="00A32F35" w:rsidP="00A32F35">
      <w:pPr>
        <w:pStyle w:val="NoSpacing"/>
        <w:rPr>
          <w:color w:val="000000"/>
        </w:rPr>
      </w:pPr>
    </w:p>
    <w:p w:rsidR="00A32F35" w:rsidRPr="00605ED0" w:rsidRDefault="00A32F35" w:rsidP="00A32F35">
      <w:pPr>
        <w:pStyle w:val="NoSpacing"/>
      </w:pPr>
    </w:p>
    <w:p w:rsidR="00A32F35" w:rsidRPr="00605ED0" w:rsidRDefault="00A32F35" w:rsidP="00A32F35">
      <w:pPr>
        <w:pStyle w:val="NoSpacing"/>
      </w:pPr>
    </w:p>
    <w:p w:rsidR="00A32F35" w:rsidRPr="00605ED0" w:rsidRDefault="00A32F35" w:rsidP="00A32F35">
      <w:pPr>
        <w:pStyle w:val="NoSpacing"/>
      </w:pPr>
    </w:p>
    <w:p w:rsidR="00A32F35" w:rsidRDefault="00A32F35" w:rsidP="00A32F35">
      <w:pPr>
        <w:pStyle w:val="NoSpacing"/>
        <w:jc w:val="center"/>
        <w:rPr>
          <w:bCs/>
        </w:rPr>
      </w:pPr>
    </w:p>
    <w:p w:rsidR="00A32F35" w:rsidRDefault="00A32F35" w:rsidP="00A32F35">
      <w:pPr>
        <w:pStyle w:val="NoSpacing"/>
        <w:jc w:val="center"/>
        <w:rPr>
          <w:bCs/>
        </w:rPr>
      </w:pPr>
    </w:p>
    <w:p w:rsidR="00A32F35" w:rsidRDefault="00A32F35" w:rsidP="00A32F35">
      <w:pPr>
        <w:pStyle w:val="NoSpacing"/>
        <w:jc w:val="center"/>
        <w:rPr>
          <w:bCs/>
        </w:rPr>
      </w:pPr>
    </w:p>
    <w:p w:rsidR="00A32F35" w:rsidRDefault="00A32F35" w:rsidP="00A32F35">
      <w:pPr>
        <w:pStyle w:val="NoSpacing"/>
        <w:jc w:val="center"/>
        <w:rPr>
          <w:bCs/>
        </w:rPr>
      </w:pPr>
    </w:p>
    <w:p w:rsidR="00A32F35" w:rsidRDefault="00A32F35" w:rsidP="00A32F35">
      <w:pPr>
        <w:pStyle w:val="NoSpacing"/>
        <w:jc w:val="center"/>
        <w:rPr>
          <w:bCs/>
        </w:rPr>
      </w:pPr>
    </w:p>
    <w:p w:rsidR="00A32F35" w:rsidRDefault="00A32F35" w:rsidP="00A32F35">
      <w:pPr>
        <w:pStyle w:val="NoSpacing"/>
        <w:jc w:val="center"/>
        <w:rPr>
          <w:bCs/>
        </w:rPr>
      </w:pPr>
    </w:p>
    <w:p w:rsidR="00A32F35" w:rsidRDefault="00A32F35" w:rsidP="00A32F35">
      <w:pPr>
        <w:pStyle w:val="NoSpacing"/>
        <w:jc w:val="center"/>
        <w:rPr>
          <w:bCs/>
        </w:rPr>
      </w:pPr>
    </w:p>
    <w:p w:rsidR="00A32F35" w:rsidRPr="00605ED0" w:rsidRDefault="00A32F35" w:rsidP="00A32F35">
      <w:pPr>
        <w:pStyle w:val="NoSpacing"/>
        <w:jc w:val="center"/>
        <w:rPr>
          <w:bCs/>
        </w:rPr>
      </w:pPr>
      <w:r w:rsidRPr="00605ED0">
        <w:rPr>
          <w:bCs/>
        </w:rPr>
        <w:t>SEMESTER: VI</w:t>
      </w:r>
    </w:p>
    <w:p w:rsidR="00A32F35" w:rsidRPr="00605ED0" w:rsidRDefault="00A32F35" w:rsidP="00A32F35">
      <w:pPr>
        <w:pStyle w:val="NoSpacing"/>
        <w:jc w:val="center"/>
        <w:rPr>
          <w:bCs/>
        </w:rPr>
      </w:pPr>
      <w:r w:rsidRPr="00605ED0">
        <w:rPr>
          <w:bCs/>
        </w:rPr>
        <w:t>Accounting Major- 1</w:t>
      </w:r>
    </w:p>
    <w:p w:rsidR="00A32F35" w:rsidRPr="00605ED0" w:rsidRDefault="00A32F35" w:rsidP="00A32F35">
      <w:pPr>
        <w:pStyle w:val="NoSpacing"/>
        <w:jc w:val="center"/>
        <w:rPr>
          <w:bCs/>
        </w:rPr>
      </w:pPr>
      <w:r w:rsidRPr="00605ED0">
        <w:rPr>
          <w:bCs/>
        </w:rPr>
        <w:t>Advanced Accounting - Paper II</w:t>
      </w:r>
    </w:p>
    <w:p w:rsidR="00A32F35" w:rsidRPr="00605ED0" w:rsidRDefault="00A32F35" w:rsidP="00A32F35">
      <w:pPr>
        <w:pStyle w:val="NoSpacing"/>
        <w:jc w:val="center"/>
        <w:rPr>
          <w:bCs/>
        </w:rPr>
      </w:pPr>
      <w:r w:rsidRPr="00605ED0">
        <w:rPr>
          <w:bCs/>
        </w:rPr>
        <w:t>(</w:t>
      </w:r>
      <w:r>
        <w:rPr>
          <w:bCs/>
        </w:rPr>
        <w:t xml:space="preserve">100 </w:t>
      </w:r>
      <w:r w:rsidRPr="00605ED0">
        <w:rPr>
          <w:bCs/>
        </w:rPr>
        <w:t>Marks</w:t>
      </w:r>
      <w:r>
        <w:rPr>
          <w:bCs/>
        </w:rPr>
        <w:t>- 75 Lectures</w:t>
      </w:r>
      <w:r w:rsidRPr="00605ED0">
        <w:rPr>
          <w:bCs/>
        </w:rPr>
        <w:t>)</w:t>
      </w:r>
    </w:p>
    <w:p w:rsidR="00A32F35" w:rsidRPr="00605ED0" w:rsidRDefault="00A32F35" w:rsidP="00A32F35">
      <w:pPr>
        <w:pStyle w:val="NoSpacing"/>
        <w:jc w:val="center"/>
      </w:pPr>
    </w:p>
    <w:p w:rsidR="00A32F35" w:rsidRPr="00605ED0" w:rsidRDefault="00A32F35" w:rsidP="00A32F35">
      <w:pPr>
        <w:pStyle w:val="NoSpacing"/>
      </w:pPr>
      <w:r w:rsidRPr="00605ED0">
        <w:rPr>
          <w:bCs/>
        </w:rPr>
        <w:t>Unit I:</w:t>
      </w:r>
      <w:r w:rsidRPr="00605ED0">
        <w:t xml:space="preserve"> </w:t>
      </w:r>
      <w:r w:rsidRPr="00605ED0">
        <w:rPr>
          <w:bCs/>
          <w:u w:val="single"/>
        </w:rPr>
        <w:t>Company Final Accounts (comprehensive study)</w:t>
      </w:r>
      <w:r w:rsidRPr="00605ED0">
        <w:t xml:space="preserve"> :        </w:t>
      </w:r>
      <w:r>
        <w:tab/>
      </w:r>
      <w:r>
        <w:tab/>
      </w:r>
      <w:r>
        <w:rPr>
          <w:bCs/>
        </w:rPr>
        <w:t>(</w:t>
      </w:r>
      <w:r w:rsidRPr="00605ED0">
        <w:rPr>
          <w:bCs/>
        </w:rPr>
        <w:t>22 Lectures)</w:t>
      </w:r>
      <w:r w:rsidRPr="00605ED0">
        <w:t xml:space="preserve">                                           </w:t>
      </w:r>
    </w:p>
    <w:p w:rsidR="00A32F35" w:rsidRPr="00605ED0" w:rsidRDefault="00A32F35" w:rsidP="00A32F35">
      <w:pPr>
        <w:pStyle w:val="NoSpacing"/>
      </w:pPr>
      <w:r w:rsidRPr="00605ED0">
        <w:t>Preparation of ‘Balance Sheet’and ‘Statement of Profit and Loss’ in vertical-format based on International Financial Reporting Standards (IFRS) and  IND-AS, as per revised Schedule VI, of the Indian Companies Act, 1956.  (Problems to include ‘Notes’ required as per IFRS)</w:t>
      </w:r>
      <w:r w:rsidRPr="00605ED0">
        <w:tab/>
      </w:r>
      <w:r w:rsidRPr="00605ED0">
        <w:tab/>
      </w:r>
      <w:r w:rsidRPr="00605ED0">
        <w:tab/>
      </w:r>
      <w:r w:rsidRPr="00605ED0">
        <w:tab/>
      </w:r>
      <w:r w:rsidRPr="00605ED0">
        <w:tab/>
      </w:r>
      <w:r w:rsidRPr="00605ED0">
        <w:tab/>
      </w:r>
      <w:r w:rsidRPr="00605ED0">
        <w:tab/>
      </w:r>
      <w:r w:rsidRPr="00605ED0">
        <w:tab/>
        <w:t xml:space="preserve">                           </w:t>
      </w:r>
      <w:r w:rsidRPr="00605ED0">
        <w:tab/>
      </w:r>
    </w:p>
    <w:p w:rsidR="00A32F35" w:rsidRPr="00605ED0" w:rsidRDefault="00A32F35" w:rsidP="00A32F35">
      <w:pPr>
        <w:pStyle w:val="NoSpacing"/>
        <w:rPr>
          <w:bCs/>
        </w:rPr>
      </w:pPr>
    </w:p>
    <w:p w:rsidR="00A32F35" w:rsidRPr="00605ED0" w:rsidRDefault="00A32F35" w:rsidP="00A32F35">
      <w:pPr>
        <w:pStyle w:val="NoSpacing"/>
        <w:rPr>
          <w:bCs/>
        </w:rPr>
      </w:pPr>
      <w:r w:rsidRPr="00605ED0">
        <w:rPr>
          <w:bCs/>
        </w:rPr>
        <w:t xml:space="preserve">Unit II: </w:t>
      </w:r>
      <w:r w:rsidRPr="00605ED0">
        <w:rPr>
          <w:bCs/>
          <w:u w:val="single"/>
        </w:rPr>
        <w:t>Liquidation of Companies</w:t>
      </w:r>
      <w:r w:rsidRPr="00605ED0">
        <w:rPr>
          <w:bCs/>
        </w:rPr>
        <w:t xml:space="preserve">: </w:t>
      </w:r>
      <w:r>
        <w:rPr>
          <w:bCs/>
        </w:rPr>
        <w:t xml:space="preserve"> </w:t>
      </w:r>
      <w:r>
        <w:rPr>
          <w:bCs/>
        </w:rPr>
        <w:tab/>
      </w:r>
      <w:r>
        <w:rPr>
          <w:bCs/>
        </w:rPr>
        <w:tab/>
      </w:r>
      <w:r>
        <w:rPr>
          <w:bCs/>
        </w:rPr>
        <w:tab/>
      </w:r>
      <w:r>
        <w:rPr>
          <w:bCs/>
        </w:rPr>
        <w:tab/>
      </w:r>
      <w:r>
        <w:rPr>
          <w:bCs/>
        </w:rPr>
        <w:tab/>
      </w:r>
      <w:r>
        <w:rPr>
          <w:bCs/>
        </w:rPr>
        <w:tab/>
        <w:t xml:space="preserve"> (</w:t>
      </w:r>
      <w:r w:rsidRPr="00605ED0">
        <w:rPr>
          <w:bCs/>
        </w:rPr>
        <w:t>15 Lectures)</w:t>
      </w:r>
    </w:p>
    <w:p w:rsidR="00A32F35" w:rsidRPr="00605ED0" w:rsidRDefault="00A32F35" w:rsidP="00A32F35">
      <w:pPr>
        <w:pStyle w:val="NoSpacing"/>
        <w:rPr>
          <w:bCs/>
        </w:rPr>
      </w:pPr>
      <w:r w:rsidRPr="00605ED0">
        <w:rPr>
          <w:bCs/>
        </w:rPr>
        <w:t>Meaning of Liquidation, Salient Features of Liquidation, Methods of Liquidation, Consequences of Liquidation, Fraudulent Preference, Order of Payment, Statement of Affairs and Deficiency/Surplus Account, Lists attached to the Statement of Affairs, Liquidator’s Final Statement of Account.</w:t>
      </w:r>
    </w:p>
    <w:p w:rsidR="00A32F35" w:rsidRPr="00605ED0" w:rsidRDefault="00A32F35" w:rsidP="00A32F35">
      <w:pPr>
        <w:pStyle w:val="NoSpacing"/>
        <w:rPr>
          <w:bCs/>
        </w:rPr>
      </w:pPr>
      <w:r w:rsidRPr="00605ED0">
        <w:rPr>
          <w:bCs/>
        </w:rPr>
        <w:t xml:space="preserve">          Practical problems to cover only the preparation of ‘Liquidator’s Final Statement of Account’.                                                                </w:t>
      </w:r>
      <w:r>
        <w:rPr>
          <w:bCs/>
        </w:rPr>
        <w:t xml:space="preserve">                           </w:t>
      </w:r>
    </w:p>
    <w:p w:rsidR="00A32F35" w:rsidRPr="00605ED0" w:rsidRDefault="00A32F35" w:rsidP="00A32F35">
      <w:pPr>
        <w:pStyle w:val="NoSpacing"/>
        <w:rPr>
          <w:bCs/>
        </w:rPr>
      </w:pPr>
    </w:p>
    <w:p w:rsidR="00A32F35" w:rsidRPr="00605ED0" w:rsidRDefault="00A32F35" w:rsidP="00A32F35">
      <w:pPr>
        <w:pStyle w:val="NoSpacing"/>
        <w:rPr>
          <w:bCs/>
        </w:rPr>
      </w:pPr>
      <w:r w:rsidRPr="00605ED0">
        <w:rPr>
          <w:bCs/>
        </w:rPr>
        <w:t xml:space="preserve">Unit III: </w:t>
      </w:r>
      <w:r w:rsidRPr="00605ED0">
        <w:rPr>
          <w:bCs/>
          <w:u w:val="single"/>
        </w:rPr>
        <w:t>Accounts of Banking Companies:</w:t>
      </w:r>
      <w:r w:rsidRPr="00605ED0">
        <w:rPr>
          <w:bCs/>
        </w:rPr>
        <w:tab/>
      </w:r>
      <w:r>
        <w:rPr>
          <w:bCs/>
        </w:rPr>
        <w:tab/>
      </w:r>
      <w:r>
        <w:rPr>
          <w:bCs/>
        </w:rPr>
        <w:tab/>
      </w:r>
      <w:r>
        <w:rPr>
          <w:bCs/>
        </w:rPr>
        <w:tab/>
      </w:r>
      <w:r>
        <w:rPr>
          <w:bCs/>
        </w:rPr>
        <w:tab/>
        <w:t>(</w:t>
      </w:r>
      <w:r w:rsidRPr="00605ED0">
        <w:rPr>
          <w:bCs/>
        </w:rPr>
        <w:t>20  Lectures)</w:t>
      </w:r>
    </w:p>
    <w:p w:rsidR="00A32F35" w:rsidRPr="00605ED0" w:rsidRDefault="00A32F35" w:rsidP="00A32F35">
      <w:pPr>
        <w:pStyle w:val="NoSpacing"/>
        <w:rPr>
          <w:bCs/>
        </w:rPr>
      </w:pPr>
    </w:p>
    <w:p w:rsidR="00A32F35" w:rsidRPr="00605ED0" w:rsidRDefault="00A32F35" w:rsidP="00A32F35">
      <w:pPr>
        <w:pStyle w:val="NoSpacing"/>
        <w:rPr>
          <w:bCs/>
        </w:rPr>
      </w:pPr>
      <w:r w:rsidRPr="00605ED0">
        <w:rPr>
          <w:bCs/>
        </w:rPr>
        <w:t>Meaning of Banking and Banking Company, Brief idea about- Important Legal Provisions affecting the accounts, Different types of Deposits, Different types of Advances, Other Facilities extended to Customers.</w:t>
      </w:r>
    </w:p>
    <w:p w:rsidR="00A32F35" w:rsidRPr="00605ED0" w:rsidRDefault="00A32F35" w:rsidP="00A32F35">
      <w:pPr>
        <w:pStyle w:val="NoSpacing"/>
      </w:pPr>
      <w:r w:rsidRPr="00605ED0">
        <w:rPr>
          <w:bCs/>
        </w:rPr>
        <w:t xml:space="preserve">      Practical problems to cover preparation of Balance Sheet (Form A) and Profit and Loss Account (Form B)  in Vertical F</w:t>
      </w:r>
      <w:r>
        <w:rPr>
          <w:bCs/>
        </w:rPr>
        <w:t>orm with Separate Schedules.</w:t>
      </w:r>
      <w:r>
        <w:rPr>
          <w:bCs/>
        </w:rPr>
        <w:tab/>
      </w:r>
    </w:p>
    <w:p w:rsidR="00A32F35" w:rsidRDefault="00A32F35" w:rsidP="00A32F35">
      <w:pPr>
        <w:pStyle w:val="NoSpacing"/>
        <w:rPr>
          <w:bCs/>
        </w:rPr>
      </w:pPr>
    </w:p>
    <w:p w:rsidR="00A32F35" w:rsidRPr="00605ED0" w:rsidRDefault="00A32F35" w:rsidP="00A32F35">
      <w:pPr>
        <w:pStyle w:val="NoSpacing"/>
        <w:rPr>
          <w:bCs/>
        </w:rPr>
      </w:pPr>
      <w:r w:rsidRPr="00605ED0">
        <w:rPr>
          <w:bCs/>
        </w:rPr>
        <w:t xml:space="preserve">Unit IV: </w:t>
      </w:r>
      <w:r w:rsidRPr="00605ED0">
        <w:rPr>
          <w:bCs/>
          <w:u w:val="single"/>
        </w:rPr>
        <w:t>Accounts of Insurance Companies (excluding Life Insurance)</w:t>
      </w:r>
      <w:r w:rsidRPr="00605ED0">
        <w:rPr>
          <w:bCs/>
        </w:rPr>
        <w:t xml:space="preserve">: </w:t>
      </w:r>
      <w:r>
        <w:rPr>
          <w:bCs/>
        </w:rPr>
        <w:t>(18 Lectures)</w:t>
      </w:r>
    </w:p>
    <w:p w:rsidR="00A32F35" w:rsidRDefault="00A32F35" w:rsidP="00A32F35">
      <w:pPr>
        <w:pStyle w:val="NoSpacing"/>
        <w:rPr>
          <w:bCs/>
        </w:rPr>
      </w:pPr>
    </w:p>
    <w:p w:rsidR="00A32F35" w:rsidRPr="00605ED0" w:rsidRDefault="00A32F35" w:rsidP="00A32F35">
      <w:pPr>
        <w:pStyle w:val="NoSpacing"/>
        <w:rPr>
          <w:bCs/>
        </w:rPr>
      </w:pPr>
      <w:r w:rsidRPr="00605ED0">
        <w:rPr>
          <w:bCs/>
        </w:rPr>
        <w:t>Types of Insurance, Accounts of General Insurance Companies-Form ‘F’ of Revenue Acount, Form ‘A’ of Balance Sheet.</w:t>
      </w:r>
    </w:p>
    <w:p w:rsidR="00A32F35" w:rsidRPr="00605ED0" w:rsidRDefault="00A32F35" w:rsidP="00A32F35">
      <w:pPr>
        <w:pStyle w:val="NoSpacing"/>
        <w:rPr>
          <w:bCs/>
        </w:rPr>
      </w:pPr>
      <w:r w:rsidRPr="00605ED0">
        <w:rPr>
          <w:bCs/>
        </w:rPr>
        <w:t xml:space="preserve">     Practical problems to cover preparation of the following:</w:t>
      </w:r>
    </w:p>
    <w:p w:rsidR="00A32F35" w:rsidRPr="00605ED0" w:rsidRDefault="00A32F35" w:rsidP="00A32F35">
      <w:pPr>
        <w:pStyle w:val="NoSpacing"/>
        <w:rPr>
          <w:bCs/>
        </w:rPr>
      </w:pPr>
      <w:r w:rsidRPr="00605ED0">
        <w:rPr>
          <w:bCs/>
        </w:rPr>
        <w:t xml:space="preserve">           a)  Separate Revenue Accounts for Fire/Marine/Miscellaneous Insurance Business as per   </w:t>
      </w:r>
    </w:p>
    <w:p w:rsidR="00A32F35" w:rsidRPr="00605ED0" w:rsidRDefault="00A32F35" w:rsidP="00A32F35">
      <w:pPr>
        <w:pStyle w:val="NoSpacing"/>
        <w:rPr>
          <w:bCs/>
        </w:rPr>
      </w:pPr>
      <w:r w:rsidRPr="00605ED0">
        <w:rPr>
          <w:bCs/>
        </w:rPr>
        <w:t xml:space="preserve">                Form ‘F’.</w:t>
      </w:r>
    </w:p>
    <w:p w:rsidR="00A32F35" w:rsidRPr="00605ED0" w:rsidRDefault="00A32F35" w:rsidP="00A32F35">
      <w:pPr>
        <w:pStyle w:val="NoSpacing"/>
        <w:rPr>
          <w:bCs/>
        </w:rPr>
      </w:pPr>
      <w:r w:rsidRPr="00605ED0">
        <w:rPr>
          <w:bCs/>
        </w:rPr>
        <w:t xml:space="preserve">           b)  Profit and Loss Account in Form ‘B’ (not entire format).</w:t>
      </w:r>
    </w:p>
    <w:p w:rsidR="00A32F35" w:rsidRPr="00605ED0" w:rsidRDefault="00A32F35" w:rsidP="00A32F35">
      <w:pPr>
        <w:pStyle w:val="NoSpacing"/>
        <w:rPr>
          <w:bCs/>
        </w:rPr>
      </w:pPr>
      <w:r w:rsidRPr="00605ED0">
        <w:rPr>
          <w:bCs/>
        </w:rPr>
        <w:t xml:space="preserve">           c)  Profit and Loss Appropriation Account in Form ‘C’ (not entire format).</w:t>
      </w:r>
    </w:p>
    <w:p w:rsidR="00A32F35" w:rsidRPr="00605ED0" w:rsidRDefault="00A32F35" w:rsidP="00A32F35">
      <w:pPr>
        <w:pStyle w:val="NoSpacing"/>
        <w:rPr>
          <w:bCs/>
        </w:rPr>
      </w:pPr>
      <w:r w:rsidRPr="00605ED0">
        <w:t xml:space="preserve">           d)  </w:t>
      </w:r>
      <w:r w:rsidRPr="00605ED0">
        <w:rPr>
          <w:bCs/>
        </w:rPr>
        <w:t>Balance Sheet in Form ‘A’.</w:t>
      </w:r>
    </w:p>
    <w:p w:rsidR="00A32F35" w:rsidRPr="00605ED0" w:rsidRDefault="00A32F35" w:rsidP="00A32F35">
      <w:pPr>
        <w:pStyle w:val="NoSpacing"/>
        <w:rPr>
          <w:bCs/>
        </w:rPr>
      </w:pPr>
      <w:r w:rsidRPr="00605ED0">
        <w:rPr>
          <w:bCs/>
        </w:rPr>
        <w:t xml:space="preserve">Note: Detailed Pro-forma of Profit and Loss Account and Profit and Loss Appropriation Account (i.e. Forms ‘B’ and Form ‘C’ in detail) are not expected. Only the </w:t>
      </w:r>
      <w:r w:rsidRPr="00605ED0">
        <w:rPr>
          <w:bCs/>
        </w:rPr>
        <w:lastRenderedPageBreak/>
        <w:t xml:space="preserve">available/given items may be shown  in order in these two accounts.     </w:t>
      </w:r>
      <w:r w:rsidRPr="00605ED0">
        <w:tab/>
        <w:t xml:space="preserve"> </w:t>
      </w:r>
      <w:r w:rsidRPr="00605ED0">
        <w:tab/>
        <w:t xml:space="preserve">   </w:t>
      </w:r>
      <w:r w:rsidRPr="00605ED0">
        <w:tab/>
        <w:t xml:space="preserve">                            </w:t>
      </w:r>
      <w:r w:rsidRPr="00605ED0">
        <w:rPr>
          <w:bCs/>
        </w:rPr>
        <w:t>(16-18 Lectures)</w:t>
      </w:r>
    </w:p>
    <w:p w:rsidR="00A32F35" w:rsidRPr="00605ED0" w:rsidRDefault="00A32F35" w:rsidP="00A32F35">
      <w:pPr>
        <w:pStyle w:val="NoSpacing"/>
        <w:rPr>
          <w:bCs/>
          <w:u w:val="single"/>
        </w:rPr>
      </w:pPr>
      <w:r w:rsidRPr="00605ED0">
        <w:t xml:space="preserve">    </w:t>
      </w:r>
    </w:p>
    <w:p w:rsidR="00A32F35" w:rsidRPr="00605ED0" w:rsidRDefault="00A32F35" w:rsidP="00A32F35">
      <w:pPr>
        <w:pStyle w:val="NoSpacing"/>
        <w:rPr>
          <w:bCs/>
          <w:u w:val="single"/>
        </w:rPr>
      </w:pPr>
      <w:r>
        <w:rPr>
          <w:bCs/>
          <w:u w:val="single"/>
        </w:rPr>
        <w:t>Specific Guidelines</w:t>
      </w:r>
    </w:p>
    <w:p w:rsidR="00A32F35" w:rsidRPr="00605ED0" w:rsidRDefault="00A32F35" w:rsidP="00A32F35">
      <w:pPr>
        <w:pStyle w:val="NoSpacing"/>
      </w:pPr>
      <w:r w:rsidRPr="00605ED0">
        <w:rPr>
          <w:bCs/>
          <w:u w:val="single"/>
        </w:rPr>
        <w:t>Major (1) : Advanced  Accounting Paper II</w:t>
      </w:r>
      <w:r w:rsidRPr="00605ED0">
        <w:rPr>
          <w:bCs/>
        </w:rPr>
        <w:t xml:space="preserve">    (SEMESTER - VI)</w:t>
      </w:r>
    </w:p>
    <w:p w:rsidR="00A32F35" w:rsidRDefault="00A32F35" w:rsidP="00A32F35">
      <w:pPr>
        <w:pStyle w:val="NoSpacing"/>
      </w:pPr>
      <w:r>
        <w:t xml:space="preserve">1. </w:t>
      </w:r>
      <w:r w:rsidRPr="00605ED0">
        <w:t>Two questions to be asked on Unit III.</w:t>
      </w:r>
    </w:p>
    <w:p w:rsidR="00A32F35" w:rsidRDefault="00A32F35" w:rsidP="00A32F35">
      <w:pPr>
        <w:pStyle w:val="NoSpacing"/>
      </w:pPr>
    </w:p>
    <w:p w:rsidR="00A32F35" w:rsidRDefault="00A32F35" w:rsidP="00A32F35">
      <w:pPr>
        <w:pStyle w:val="NoSpacing"/>
      </w:pPr>
    </w:p>
    <w:p w:rsidR="00A32F35" w:rsidRPr="00605ED0" w:rsidRDefault="00A32F35" w:rsidP="00A32F35">
      <w:pPr>
        <w:pStyle w:val="NoSpacing"/>
      </w:pPr>
    </w:p>
    <w:p w:rsidR="00A32F35" w:rsidRPr="00605ED0" w:rsidRDefault="00A32F35" w:rsidP="00A32F35">
      <w:pPr>
        <w:pStyle w:val="NoSpacing"/>
      </w:pPr>
      <w:r w:rsidRPr="00605ED0">
        <w:t>One question each to be asked on Unit I, Unit II &amp; Unit IV.</w:t>
      </w:r>
    </w:p>
    <w:p w:rsidR="00A32F35" w:rsidRPr="00605ED0" w:rsidRDefault="00A32F35" w:rsidP="00A32F35">
      <w:pPr>
        <w:pStyle w:val="NoSpacing"/>
      </w:pPr>
      <w:r w:rsidRPr="00605ED0">
        <w:t>One question each to be asked on Unit I or Unit IV.</w:t>
      </w:r>
    </w:p>
    <w:p w:rsidR="00A32F35" w:rsidRPr="00605ED0" w:rsidRDefault="00A32F35" w:rsidP="00A32F35">
      <w:pPr>
        <w:pStyle w:val="NoSpacing"/>
      </w:pPr>
    </w:p>
    <w:p w:rsidR="00A32F35" w:rsidRPr="00605ED0" w:rsidRDefault="00A32F35" w:rsidP="00A32F35">
      <w:pPr>
        <w:pStyle w:val="NoSpacing"/>
        <w:rPr>
          <w:bCs/>
          <w:u w:val="single"/>
        </w:rPr>
      </w:pPr>
      <w:r w:rsidRPr="00605ED0">
        <w:t xml:space="preserve">           </w:t>
      </w:r>
      <w:r w:rsidRPr="00605ED0">
        <w:rPr>
          <w:bCs/>
          <w:u w:val="single"/>
        </w:rPr>
        <w:t>Broad Guidelines for setting of Question Papers in all Accounting Papers</w:t>
      </w:r>
    </w:p>
    <w:p w:rsidR="00A32F35" w:rsidRPr="00605ED0" w:rsidRDefault="00A32F35" w:rsidP="00A32F35">
      <w:pPr>
        <w:pStyle w:val="NoSpacing"/>
        <w:rPr>
          <w:bCs/>
        </w:rPr>
      </w:pPr>
    </w:p>
    <w:p w:rsidR="00A32F35" w:rsidRPr="00605ED0" w:rsidRDefault="00A32F35" w:rsidP="00A32F35">
      <w:pPr>
        <w:pStyle w:val="NoSpacing"/>
        <w:rPr>
          <w:bCs/>
          <w:u w:val="single"/>
        </w:rPr>
      </w:pPr>
      <w:r w:rsidRPr="00605ED0">
        <w:rPr>
          <w:bCs/>
          <w:u w:val="single"/>
        </w:rPr>
        <w:t>General guidelines:</w:t>
      </w:r>
    </w:p>
    <w:p w:rsidR="00A32F35" w:rsidRPr="00605ED0" w:rsidRDefault="00A32F35" w:rsidP="00A32F35">
      <w:pPr>
        <w:pStyle w:val="NoSpacing"/>
      </w:pPr>
      <w:r w:rsidRPr="00605ED0">
        <w:t>1.</w:t>
      </w:r>
      <w:r w:rsidRPr="00605ED0">
        <w:tab/>
        <w:t>The question paper shall have total of 6 questions carrying 80 marks and shall be of 2 hours duration.</w:t>
      </w:r>
    </w:p>
    <w:p w:rsidR="00A32F35" w:rsidRPr="00605ED0" w:rsidRDefault="00A32F35" w:rsidP="00A32F35">
      <w:pPr>
        <w:pStyle w:val="NoSpacing"/>
      </w:pPr>
      <w:r w:rsidRPr="00605ED0">
        <w:t>2.</w:t>
      </w:r>
      <w:r w:rsidRPr="00605ED0">
        <w:tab/>
        <w:t>Four questions of 20 marks each to be answered.</w:t>
      </w:r>
    </w:p>
    <w:p w:rsidR="00A32F35" w:rsidRPr="00605ED0" w:rsidRDefault="00A32F35" w:rsidP="00A32F35">
      <w:pPr>
        <w:pStyle w:val="NoSpacing"/>
      </w:pPr>
      <w:r w:rsidRPr="00605ED0">
        <w:t>3.</w:t>
      </w:r>
      <w:r w:rsidRPr="00605ED0">
        <w:tab/>
        <w:t>Question No. 1 to be compulsory (should be a practical question)</w:t>
      </w:r>
    </w:p>
    <w:p w:rsidR="00A32F35" w:rsidRPr="00605ED0" w:rsidRDefault="00A32F35" w:rsidP="00A32F35">
      <w:pPr>
        <w:pStyle w:val="NoSpacing"/>
      </w:pPr>
      <w:r w:rsidRPr="00605ED0">
        <w:t>4.</w:t>
      </w:r>
      <w:r w:rsidRPr="00605ED0">
        <w:tab/>
        <w:t>Any three questions from the remaining five questions to be answered.</w:t>
      </w:r>
    </w:p>
    <w:p w:rsidR="00A32F35" w:rsidRPr="00605ED0" w:rsidRDefault="00A32F35" w:rsidP="00A32F35">
      <w:pPr>
        <w:pStyle w:val="NoSpacing"/>
      </w:pPr>
      <w:r w:rsidRPr="00605ED0">
        <w:t>5.</w:t>
      </w:r>
      <w:r w:rsidRPr="00605ED0">
        <w:tab/>
        <w:t>A question may be sub-divided if necessary.</w:t>
      </w:r>
    </w:p>
    <w:p w:rsidR="00A32F35" w:rsidRPr="00605ED0" w:rsidRDefault="00A32F35" w:rsidP="00A32F35">
      <w:pPr>
        <w:pStyle w:val="NoSpacing"/>
        <w:rPr>
          <w:bCs/>
          <w:u w:val="single"/>
        </w:rPr>
      </w:pPr>
    </w:p>
    <w:p w:rsidR="00A32F35" w:rsidRDefault="00A32F35" w:rsidP="00A32F35">
      <w:pPr>
        <w:pStyle w:val="NoSpacing"/>
        <w:rPr>
          <w:bCs/>
        </w:rPr>
      </w:pPr>
      <w:r>
        <w:rPr>
          <w:bCs/>
        </w:rPr>
        <w:t>Books for Study and Reference</w:t>
      </w:r>
      <w:r w:rsidRPr="00605ED0">
        <w:rPr>
          <w:bCs/>
        </w:rPr>
        <w:t>:</w:t>
      </w:r>
    </w:p>
    <w:p w:rsidR="00A32F35" w:rsidRPr="00605ED0" w:rsidRDefault="00A32F35" w:rsidP="00A32F35">
      <w:pPr>
        <w:pStyle w:val="NoSpacing"/>
        <w:rPr>
          <w:bCs/>
        </w:rPr>
      </w:pPr>
    </w:p>
    <w:tbl>
      <w:tblPr>
        <w:tblW w:w="0" w:type="auto"/>
        <w:tblLayout w:type="fixed"/>
        <w:tblLook w:val="0000"/>
      </w:tblPr>
      <w:tblGrid>
        <w:gridCol w:w="648"/>
        <w:gridCol w:w="2700"/>
        <w:gridCol w:w="2340"/>
        <w:gridCol w:w="3150"/>
      </w:tblGrid>
      <w:tr w:rsidR="00A32F35" w:rsidRPr="00605ED0" w:rsidTr="00356AE3">
        <w:tc>
          <w:tcPr>
            <w:tcW w:w="648" w:type="dxa"/>
            <w:tcBorders>
              <w:top w:val="nil"/>
              <w:left w:val="nil"/>
              <w:bottom w:val="nil"/>
              <w:right w:val="nil"/>
            </w:tcBorders>
          </w:tcPr>
          <w:p w:rsidR="00A32F35" w:rsidRPr="00605ED0" w:rsidRDefault="00A32F35" w:rsidP="00356AE3">
            <w:pPr>
              <w:pStyle w:val="NoSpacing"/>
              <w:rPr>
                <w:i/>
              </w:rPr>
            </w:pPr>
          </w:p>
        </w:tc>
        <w:tc>
          <w:tcPr>
            <w:tcW w:w="2700" w:type="dxa"/>
            <w:tcBorders>
              <w:top w:val="nil"/>
              <w:left w:val="nil"/>
              <w:bottom w:val="nil"/>
              <w:right w:val="nil"/>
            </w:tcBorders>
          </w:tcPr>
          <w:p w:rsidR="00A32F35" w:rsidRPr="00605ED0" w:rsidRDefault="00A32F35" w:rsidP="00356AE3">
            <w:pPr>
              <w:pStyle w:val="NoSpacing"/>
              <w:rPr>
                <w:i/>
              </w:rPr>
            </w:pPr>
            <w:r w:rsidRPr="00605ED0">
              <w:rPr>
                <w:i/>
              </w:rPr>
              <w:t xml:space="preserve">  Name of the Book</w:t>
            </w:r>
          </w:p>
        </w:tc>
        <w:tc>
          <w:tcPr>
            <w:tcW w:w="2340" w:type="dxa"/>
            <w:tcBorders>
              <w:top w:val="nil"/>
              <w:left w:val="nil"/>
              <w:bottom w:val="nil"/>
              <w:right w:val="nil"/>
            </w:tcBorders>
          </w:tcPr>
          <w:p w:rsidR="00A32F35" w:rsidRPr="00605ED0" w:rsidRDefault="00A32F35" w:rsidP="00356AE3">
            <w:pPr>
              <w:pStyle w:val="NoSpacing"/>
              <w:rPr>
                <w:i/>
              </w:rPr>
            </w:pPr>
            <w:r w:rsidRPr="00605ED0">
              <w:rPr>
                <w:i/>
              </w:rPr>
              <w:t xml:space="preserve">   Author(s)</w:t>
            </w:r>
          </w:p>
        </w:tc>
        <w:tc>
          <w:tcPr>
            <w:tcW w:w="3150" w:type="dxa"/>
            <w:tcBorders>
              <w:top w:val="nil"/>
              <w:left w:val="nil"/>
              <w:bottom w:val="nil"/>
              <w:right w:val="nil"/>
            </w:tcBorders>
          </w:tcPr>
          <w:p w:rsidR="00A32F35" w:rsidRPr="00605ED0" w:rsidRDefault="00A32F35" w:rsidP="00356AE3">
            <w:pPr>
              <w:pStyle w:val="NoSpacing"/>
              <w:rPr>
                <w:i/>
              </w:rPr>
            </w:pPr>
            <w:r w:rsidRPr="00605ED0">
              <w:rPr>
                <w:i/>
              </w:rPr>
              <w:t xml:space="preserve">      Publisher</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1.</w:t>
            </w:r>
          </w:p>
        </w:tc>
        <w:tc>
          <w:tcPr>
            <w:tcW w:w="2700" w:type="dxa"/>
            <w:tcBorders>
              <w:top w:val="nil"/>
              <w:left w:val="nil"/>
              <w:bottom w:val="nil"/>
              <w:right w:val="nil"/>
            </w:tcBorders>
          </w:tcPr>
          <w:p w:rsidR="00A32F35" w:rsidRPr="00605ED0" w:rsidRDefault="00A32F35" w:rsidP="00356AE3">
            <w:pPr>
              <w:pStyle w:val="NoSpacing"/>
            </w:pPr>
            <w:r w:rsidRPr="00605ED0">
              <w:t>Advanced Accountancy</w:t>
            </w:r>
          </w:p>
        </w:tc>
        <w:tc>
          <w:tcPr>
            <w:tcW w:w="2340" w:type="dxa"/>
            <w:tcBorders>
              <w:top w:val="nil"/>
              <w:left w:val="nil"/>
              <w:bottom w:val="nil"/>
              <w:right w:val="nil"/>
            </w:tcBorders>
          </w:tcPr>
          <w:p w:rsidR="00A32F35" w:rsidRPr="00605ED0" w:rsidRDefault="00A32F35" w:rsidP="00356AE3">
            <w:pPr>
              <w:pStyle w:val="NoSpacing"/>
            </w:pPr>
            <w:r w:rsidRPr="00605ED0">
              <w:t>R.L. Gupta M.Radhaswamy</w:t>
            </w:r>
          </w:p>
        </w:tc>
        <w:tc>
          <w:tcPr>
            <w:tcW w:w="3150" w:type="dxa"/>
            <w:tcBorders>
              <w:top w:val="nil"/>
              <w:left w:val="nil"/>
              <w:bottom w:val="nil"/>
              <w:right w:val="nil"/>
            </w:tcBorders>
          </w:tcPr>
          <w:p w:rsidR="00A32F35" w:rsidRPr="00605ED0" w:rsidRDefault="00A32F35" w:rsidP="00356AE3">
            <w:pPr>
              <w:pStyle w:val="NoSpacing"/>
            </w:pPr>
            <w:r w:rsidRPr="00605ED0">
              <w:t>S. Chand &amp; Co 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2.</w:t>
            </w:r>
          </w:p>
        </w:tc>
        <w:tc>
          <w:tcPr>
            <w:tcW w:w="2700" w:type="dxa"/>
            <w:tcBorders>
              <w:top w:val="nil"/>
              <w:left w:val="nil"/>
              <w:bottom w:val="nil"/>
              <w:right w:val="nil"/>
            </w:tcBorders>
          </w:tcPr>
          <w:p w:rsidR="00A32F35" w:rsidRPr="00605ED0" w:rsidRDefault="00A32F35" w:rsidP="00356AE3">
            <w:pPr>
              <w:pStyle w:val="NoSpacing"/>
            </w:pPr>
            <w:r w:rsidRPr="00605ED0">
              <w:t>Advanced Accounts</w:t>
            </w:r>
          </w:p>
        </w:tc>
        <w:tc>
          <w:tcPr>
            <w:tcW w:w="2340" w:type="dxa"/>
            <w:tcBorders>
              <w:top w:val="nil"/>
              <w:left w:val="nil"/>
              <w:bottom w:val="nil"/>
              <w:right w:val="nil"/>
            </w:tcBorders>
          </w:tcPr>
          <w:p w:rsidR="00A32F35" w:rsidRDefault="00A32F35" w:rsidP="00356AE3">
            <w:pPr>
              <w:pStyle w:val="NoSpacing"/>
            </w:pPr>
            <w:r w:rsidRPr="00605ED0">
              <w:t>M.C. Shukla &amp; T.S. Grewal</w:t>
            </w:r>
          </w:p>
          <w:p w:rsidR="00A32F35" w:rsidRPr="00605ED0" w:rsidRDefault="00A32F35" w:rsidP="00356AE3">
            <w:pPr>
              <w:pStyle w:val="NoSpacing"/>
            </w:pPr>
          </w:p>
        </w:tc>
        <w:tc>
          <w:tcPr>
            <w:tcW w:w="3150" w:type="dxa"/>
            <w:tcBorders>
              <w:top w:val="nil"/>
              <w:left w:val="nil"/>
              <w:bottom w:val="nil"/>
              <w:right w:val="nil"/>
            </w:tcBorders>
          </w:tcPr>
          <w:p w:rsidR="00A32F35" w:rsidRPr="00605ED0" w:rsidRDefault="00A32F35" w:rsidP="00356AE3">
            <w:pPr>
              <w:pStyle w:val="NoSpacing"/>
            </w:pPr>
            <w:r w:rsidRPr="00605ED0">
              <w:t>S. Chand &amp; Co 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3.</w:t>
            </w:r>
          </w:p>
        </w:tc>
        <w:tc>
          <w:tcPr>
            <w:tcW w:w="2700" w:type="dxa"/>
            <w:tcBorders>
              <w:top w:val="nil"/>
              <w:left w:val="nil"/>
              <w:bottom w:val="nil"/>
              <w:right w:val="nil"/>
            </w:tcBorders>
          </w:tcPr>
          <w:p w:rsidR="00A32F35" w:rsidRPr="00605ED0" w:rsidRDefault="00A32F35" w:rsidP="00356AE3">
            <w:pPr>
              <w:pStyle w:val="NoSpacing"/>
            </w:pPr>
            <w:r w:rsidRPr="00605ED0">
              <w:t>Accountancy Vol. I &amp; II</w:t>
            </w:r>
          </w:p>
        </w:tc>
        <w:tc>
          <w:tcPr>
            <w:tcW w:w="2340" w:type="dxa"/>
            <w:tcBorders>
              <w:top w:val="nil"/>
              <w:left w:val="nil"/>
              <w:bottom w:val="nil"/>
              <w:right w:val="nil"/>
            </w:tcBorders>
          </w:tcPr>
          <w:p w:rsidR="00A32F35" w:rsidRPr="00605ED0" w:rsidRDefault="00A32F35" w:rsidP="00356AE3">
            <w:pPr>
              <w:pStyle w:val="NoSpacing"/>
            </w:pPr>
            <w:r w:rsidRPr="00605ED0">
              <w:t>S.K. Paul</w:t>
            </w:r>
          </w:p>
        </w:tc>
        <w:tc>
          <w:tcPr>
            <w:tcW w:w="3150" w:type="dxa"/>
            <w:tcBorders>
              <w:top w:val="nil"/>
              <w:left w:val="nil"/>
              <w:bottom w:val="nil"/>
              <w:right w:val="nil"/>
            </w:tcBorders>
          </w:tcPr>
          <w:p w:rsidR="00A32F35" w:rsidRPr="00605ED0" w:rsidRDefault="00A32F35" w:rsidP="00356AE3">
            <w:pPr>
              <w:pStyle w:val="NoSpacing"/>
            </w:pPr>
            <w:r w:rsidRPr="00605ED0">
              <w:t>New Central Book Agency, Calcutta</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4.</w:t>
            </w:r>
          </w:p>
        </w:tc>
        <w:tc>
          <w:tcPr>
            <w:tcW w:w="2700" w:type="dxa"/>
            <w:tcBorders>
              <w:top w:val="nil"/>
              <w:left w:val="nil"/>
              <w:bottom w:val="nil"/>
              <w:right w:val="nil"/>
            </w:tcBorders>
          </w:tcPr>
          <w:p w:rsidR="00A32F35" w:rsidRPr="00605ED0" w:rsidRDefault="00A32F35" w:rsidP="00356AE3">
            <w:pPr>
              <w:pStyle w:val="NoSpacing"/>
            </w:pPr>
            <w:r w:rsidRPr="00605ED0">
              <w:t>An Introduction to Accountancy</w:t>
            </w:r>
          </w:p>
        </w:tc>
        <w:tc>
          <w:tcPr>
            <w:tcW w:w="2340" w:type="dxa"/>
            <w:tcBorders>
              <w:top w:val="nil"/>
              <w:left w:val="nil"/>
              <w:bottom w:val="nil"/>
              <w:right w:val="nil"/>
            </w:tcBorders>
          </w:tcPr>
          <w:p w:rsidR="00A32F35" w:rsidRPr="00605ED0" w:rsidRDefault="00A32F35" w:rsidP="00356AE3">
            <w:pPr>
              <w:pStyle w:val="NoSpacing"/>
            </w:pPr>
            <w:r w:rsidRPr="00605ED0">
              <w:t>S.N. Maheshwari</w:t>
            </w:r>
          </w:p>
        </w:tc>
        <w:tc>
          <w:tcPr>
            <w:tcW w:w="3150" w:type="dxa"/>
            <w:tcBorders>
              <w:top w:val="nil"/>
              <w:left w:val="nil"/>
              <w:bottom w:val="nil"/>
              <w:right w:val="nil"/>
            </w:tcBorders>
          </w:tcPr>
          <w:p w:rsidR="00A32F35" w:rsidRPr="00605ED0" w:rsidRDefault="00A32F35" w:rsidP="00356AE3">
            <w:pPr>
              <w:pStyle w:val="NoSpacing"/>
            </w:pPr>
            <w:r w:rsidRPr="00605ED0">
              <w:t>Vikas Publishing House Pvt Ltd, 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5.</w:t>
            </w:r>
          </w:p>
        </w:tc>
        <w:tc>
          <w:tcPr>
            <w:tcW w:w="2700" w:type="dxa"/>
            <w:tcBorders>
              <w:top w:val="nil"/>
              <w:left w:val="nil"/>
              <w:bottom w:val="nil"/>
              <w:right w:val="nil"/>
            </w:tcBorders>
          </w:tcPr>
          <w:p w:rsidR="00A32F35" w:rsidRPr="00605ED0" w:rsidRDefault="00A32F35" w:rsidP="00356AE3">
            <w:pPr>
              <w:pStyle w:val="NoSpacing"/>
            </w:pPr>
            <w:r w:rsidRPr="00605ED0">
              <w:t>Advanced Accountancy</w:t>
            </w:r>
          </w:p>
        </w:tc>
        <w:tc>
          <w:tcPr>
            <w:tcW w:w="2340" w:type="dxa"/>
            <w:tcBorders>
              <w:top w:val="nil"/>
              <w:left w:val="nil"/>
              <w:bottom w:val="nil"/>
              <w:right w:val="nil"/>
            </w:tcBorders>
          </w:tcPr>
          <w:p w:rsidR="00A32F35" w:rsidRPr="00605ED0" w:rsidRDefault="00A32F35" w:rsidP="00356AE3">
            <w:pPr>
              <w:pStyle w:val="NoSpacing"/>
            </w:pPr>
            <w:r w:rsidRPr="00605ED0">
              <w:t>Hrishikesh Chakraborty</w:t>
            </w:r>
          </w:p>
        </w:tc>
        <w:tc>
          <w:tcPr>
            <w:tcW w:w="3150" w:type="dxa"/>
            <w:tcBorders>
              <w:top w:val="nil"/>
              <w:left w:val="nil"/>
              <w:bottom w:val="nil"/>
              <w:right w:val="nil"/>
            </w:tcBorders>
          </w:tcPr>
          <w:p w:rsidR="00A32F35" w:rsidRPr="00605ED0" w:rsidRDefault="00A32F35" w:rsidP="00356AE3">
            <w:pPr>
              <w:pStyle w:val="NoSpacing"/>
            </w:pPr>
            <w:r w:rsidRPr="00605ED0">
              <w:t>Oxford university press,New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6.</w:t>
            </w:r>
          </w:p>
        </w:tc>
        <w:tc>
          <w:tcPr>
            <w:tcW w:w="2700" w:type="dxa"/>
            <w:tcBorders>
              <w:top w:val="nil"/>
              <w:left w:val="nil"/>
              <w:bottom w:val="nil"/>
              <w:right w:val="nil"/>
            </w:tcBorders>
          </w:tcPr>
          <w:p w:rsidR="00A32F35" w:rsidRPr="00605ED0" w:rsidRDefault="00A32F35" w:rsidP="00356AE3">
            <w:pPr>
              <w:pStyle w:val="NoSpacing"/>
            </w:pPr>
            <w:r w:rsidRPr="00605ED0">
              <w:t>Basic Accounting</w:t>
            </w:r>
          </w:p>
        </w:tc>
        <w:tc>
          <w:tcPr>
            <w:tcW w:w="2340" w:type="dxa"/>
            <w:tcBorders>
              <w:top w:val="nil"/>
              <w:left w:val="nil"/>
              <w:bottom w:val="nil"/>
              <w:right w:val="nil"/>
            </w:tcBorders>
          </w:tcPr>
          <w:p w:rsidR="00A32F35" w:rsidRPr="00605ED0" w:rsidRDefault="00A32F35" w:rsidP="00356AE3">
            <w:pPr>
              <w:pStyle w:val="NoSpacing"/>
            </w:pPr>
            <w:r w:rsidRPr="00605ED0">
              <w:t>Goel &amp; Aggarwal</w:t>
            </w:r>
          </w:p>
        </w:tc>
        <w:tc>
          <w:tcPr>
            <w:tcW w:w="3150" w:type="dxa"/>
            <w:tcBorders>
              <w:top w:val="nil"/>
              <w:left w:val="nil"/>
              <w:bottom w:val="nil"/>
              <w:right w:val="nil"/>
            </w:tcBorders>
          </w:tcPr>
          <w:p w:rsidR="00A32F35" w:rsidRPr="00605ED0" w:rsidRDefault="00A32F35" w:rsidP="00356AE3">
            <w:pPr>
              <w:pStyle w:val="NoSpacing"/>
            </w:pPr>
            <w:r w:rsidRPr="00605ED0">
              <w:t>Himalaya Publishing House, New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7.</w:t>
            </w:r>
          </w:p>
        </w:tc>
        <w:tc>
          <w:tcPr>
            <w:tcW w:w="2700" w:type="dxa"/>
            <w:tcBorders>
              <w:top w:val="nil"/>
              <w:left w:val="nil"/>
              <w:bottom w:val="nil"/>
              <w:right w:val="nil"/>
            </w:tcBorders>
          </w:tcPr>
          <w:p w:rsidR="00A32F35" w:rsidRPr="00605ED0" w:rsidRDefault="00A32F35" w:rsidP="00356AE3">
            <w:pPr>
              <w:pStyle w:val="NoSpacing"/>
            </w:pPr>
            <w:r w:rsidRPr="00605ED0">
              <w:t>Advanced Accountancy</w:t>
            </w:r>
          </w:p>
        </w:tc>
        <w:tc>
          <w:tcPr>
            <w:tcW w:w="2340" w:type="dxa"/>
            <w:tcBorders>
              <w:top w:val="nil"/>
              <w:left w:val="nil"/>
              <w:bottom w:val="nil"/>
              <w:right w:val="nil"/>
            </w:tcBorders>
          </w:tcPr>
          <w:p w:rsidR="00A32F35" w:rsidRPr="00605ED0" w:rsidRDefault="00A32F35" w:rsidP="00356AE3">
            <w:pPr>
              <w:pStyle w:val="NoSpacing"/>
            </w:pPr>
            <w:r w:rsidRPr="00605ED0">
              <w:t>S.P. Jain</w:t>
            </w:r>
          </w:p>
        </w:tc>
        <w:tc>
          <w:tcPr>
            <w:tcW w:w="3150" w:type="dxa"/>
            <w:tcBorders>
              <w:top w:val="nil"/>
              <w:left w:val="nil"/>
              <w:bottom w:val="nil"/>
              <w:right w:val="nil"/>
            </w:tcBorders>
          </w:tcPr>
          <w:p w:rsidR="00A32F35" w:rsidRPr="00605ED0" w:rsidRDefault="00A32F35" w:rsidP="00356AE3">
            <w:pPr>
              <w:pStyle w:val="NoSpacing"/>
            </w:pPr>
            <w:r w:rsidRPr="00605ED0">
              <w:t>Kalyani Publishers, Naw Delhi</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8.</w:t>
            </w:r>
          </w:p>
        </w:tc>
        <w:tc>
          <w:tcPr>
            <w:tcW w:w="2700" w:type="dxa"/>
            <w:tcBorders>
              <w:top w:val="nil"/>
              <w:left w:val="nil"/>
              <w:bottom w:val="nil"/>
              <w:right w:val="nil"/>
            </w:tcBorders>
          </w:tcPr>
          <w:p w:rsidR="00A32F35" w:rsidRPr="00605ED0" w:rsidRDefault="00A32F35" w:rsidP="00356AE3">
            <w:pPr>
              <w:pStyle w:val="NoSpacing"/>
            </w:pPr>
            <w:r w:rsidRPr="00605ED0">
              <w:t>Advanced Accounting</w:t>
            </w:r>
          </w:p>
        </w:tc>
        <w:tc>
          <w:tcPr>
            <w:tcW w:w="2340" w:type="dxa"/>
            <w:tcBorders>
              <w:top w:val="nil"/>
              <w:left w:val="nil"/>
              <w:bottom w:val="nil"/>
              <w:right w:val="nil"/>
            </w:tcBorders>
          </w:tcPr>
          <w:p w:rsidR="00A32F35" w:rsidRPr="00605ED0" w:rsidRDefault="00A32F35" w:rsidP="00356AE3">
            <w:pPr>
              <w:pStyle w:val="NoSpacing"/>
            </w:pPr>
            <w:r w:rsidRPr="00605ED0">
              <w:t>J.R.Batliboi</w:t>
            </w:r>
          </w:p>
        </w:tc>
        <w:tc>
          <w:tcPr>
            <w:tcW w:w="3150" w:type="dxa"/>
            <w:tcBorders>
              <w:top w:val="nil"/>
              <w:left w:val="nil"/>
              <w:bottom w:val="nil"/>
              <w:right w:val="nil"/>
            </w:tcBorders>
          </w:tcPr>
          <w:p w:rsidR="00A32F35" w:rsidRPr="00605ED0" w:rsidRDefault="00A32F35" w:rsidP="00356AE3">
            <w:pPr>
              <w:pStyle w:val="NoSpacing"/>
            </w:pPr>
            <w:r w:rsidRPr="00605ED0">
              <w:t>The standard Accountancy Publication Pvt. Ltd, Bombay</w:t>
            </w:r>
          </w:p>
        </w:tc>
      </w:tr>
      <w:tr w:rsidR="00A32F35" w:rsidRPr="00605ED0" w:rsidTr="00356AE3">
        <w:tc>
          <w:tcPr>
            <w:tcW w:w="648" w:type="dxa"/>
            <w:tcBorders>
              <w:top w:val="nil"/>
              <w:left w:val="nil"/>
              <w:bottom w:val="nil"/>
              <w:right w:val="nil"/>
            </w:tcBorders>
          </w:tcPr>
          <w:p w:rsidR="00A32F35" w:rsidRPr="00605ED0" w:rsidRDefault="00A32F35" w:rsidP="00356AE3">
            <w:pPr>
              <w:pStyle w:val="NoSpacing"/>
            </w:pPr>
            <w:r w:rsidRPr="00605ED0">
              <w:t>9.</w:t>
            </w:r>
          </w:p>
        </w:tc>
        <w:tc>
          <w:tcPr>
            <w:tcW w:w="2700" w:type="dxa"/>
            <w:tcBorders>
              <w:top w:val="nil"/>
              <w:left w:val="nil"/>
              <w:bottom w:val="nil"/>
              <w:right w:val="nil"/>
            </w:tcBorders>
          </w:tcPr>
          <w:p w:rsidR="00A32F35" w:rsidRPr="00605ED0" w:rsidRDefault="00A32F35" w:rsidP="00356AE3">
            <w:pPr>
              <w:pStyle w:val="NoSpacing"/>
            </w:pPr>
            <w:r w:rsidRPr="00605ED0">
              <w:t>Modern Accountancy</w:t>
            </w:r>
          </w:p>
        </w:tc>
        <w:tc>
          <w:tcPr>
            <w:tcW w:w="2340" w:type="dxa"/>
            <w:tcBorders>
              <w:top w:val="nil"/>
              <w:left w:val="nil"/>
              <w:bottom w:val="nil"/>
              <w:right w:val="nil"/>
            </w:tcBorders>
          </w:tcPr>
          <w:p w:rsidR="00A32F35" w:rsidRPr="00605ED0" w:rsidRDefault="00A32F35" w:rsidP="00356AE3">
            <w:pPr>
              <w:pStyle w:val="NoSpacing"/>
            </w:pPr>
            <w:r w:rsidRPr="00605ED0">
              <w:t>A.Mukherjee &amp; Hanif</w:t>
            </w:r>
          </w:p>
        </w:tc>
        <w:tc>
          <w:tcPr>
            <w:tcW w:w="3150" w:type="dxa"/>
            <w:tcBorders>
              <w:top w:val="nil"/>
              <w:left w:val="nil"/>
              <w:bottom w:val="nil"/>
              <w:right w:val="nil"/>
            </w:tcBorders>
          </w:tcPr>
          <w:p w:rsidR="00A32F35" w:rsidRPr="00605ED0" w:rsidRDefault="00A32F35" w:rsidP="00356AE3">
            <w:pPr>
              <w:pStyle w:val="NoSpacing"/>
            </w:pPr>
            <w:r w:rsidRPr="00605ED0">
              <w:t>Tata McGraw- Hill publishing Co. Ltd. New Delhi</w:t>
            </w:r>
          </w:p>
          <w:p w:rsidR="00A32F35" w:rsidRPr="00605ED0" w:rsidRDefault="00A32F35" w:rsidP="00356AE3">
            <w:pPr>
              <w:pStyle w:val="NoSpacing"/>
            </w:pPr>
          </w:p>
        </w:tc>
      </w:tr>
      <w:tr w:rsidR="00A32F35" w:rsidRPr="00605ED0" w:rsidTr="00356AE3">
        <w:tc>
          <w:tcPr>
            <w:tcW w:w="648" w:type="dxa"/>
            <w:tcBorders>
              <w:top w:val="nil"/>
              <w:left w:val="nil"/>
              <w:right w:val="nil"/>
            </w:tcBorders>
          </w:tcPr>
          <w:p w:rsidR="00A32F35" w:rsidRPr="00605ED0" w:rsidRDefault="00A32F35" w:rsidP="00356AE3">
            <w:pPr>
              <w:pStyle w:val="NoSpacing"/>
            </w:pPr>
            <w:r w:rsidRPr="00605ED0">
              <w:t>10.</w:t>
            </w:r>
          </w:p>
        </w:tc>
        <w:tc>
          <w:tcPr>
            <w:tcW w:w="2700" w:type="dxa"/>
            <w:tcBorders>
              <w:top w:val="nil"/>
              <w:left w:val="nil"/>
              <w:right w:val="nil"/>
            </w:tcBorders>
          </w:tcPr>
          <w:p w:rsidR="00A32F35" w:rsidRPr="00605ED0" w:rsidRDefault="00A32F35" w:rsidP="00356AE3">
            <w:pPr>
              <w:pStyle w:val="NoSpacing"/>
            </w:pPr>
            <w:r w:rsidRPr="00605ED0">
              <w:t xml:space="preserve">Advanced Accounting </w:t>
            </w:r>
            <w:r w:rsidRPr="00605ED0">
              <w:lastRenderedPageBreak/>
              <w:t>Vol. I &amp; II</w:t>
            </w:r>
          </w:p>
        </w:tc>
        <w:tc>
          <w:tcPr>
            <w:tcW w:w="2340" w:type="dxa"/>
            <w:tcBorders>
              <w:top w:val="nil"/>
              <w:left w:val="nil"/>
              <w:right w:val="nil"/>
            </w:tcBorders>
          </w:tcPr>
          <w:p w:rsidR="00A32F35" w:rsidRPr="00605ED0" w:rsidRDefault="00A32F35" w:rsidP="00356AE3">
            <w:pPr>
              <w:pStyle w:val="NoSpacing"/>
            </w:pPr>
            <w:r w:rsidRPr="00605ED0">
              <w:lastRenderedPageBreak/>
              <w:t xml:space="preserve">J.R. Monga &amp; Girish </w:t>
            </w:r>
            <w:r w:rsidRPr="00605ED0">
              <w:lastRenderedPageBreak/>
              <w:t>Ahuja</w:t>
            </w:r>
          </w:p>
        </w:tc>
        <w:tc>
          <w:tcPr>
            <w:tcW w:w="3150" w:type="dxa"/>
            <w:tcBorders>
              <w:top w:val="nil"/>
              <w:left w:val="nil"/>
              <w:right w:val="nil"/>
            </w:tcBorders>
          </w:tcPr>
          <w:p w:rsidR="00A32F35" w:rsidRPr="00605ED0" w:rsidRDefault="00A32F35" w:rsidP="00356AE3">
            <w:pPr>
              <w:pStyle w:val="NoSpacing"/>
            </w:pPr>
            <w:r w:rsidRPr="00605ED0">
              <w:lastRenderedPageBreak/>
              <w:t>Mayoor Paper back - Noida</w:t>
            </w:r>
          </w:p>
        </w:tc>
      </w:tr>
      <w:tr w:rsidR="00A32F35" w:rsidRPr="00605ED0" w:rsidTr="00356AE3">
        <w:trPr>
          <w:trHeight w:val="890"/>
        </w:trPr>
        <w:tc>
          <w:tcPr>
            <w:tcW w:w="648" w:type="dxa"/>
          </w:tcPr>
          <w:p w:rsidR="00A32F35" w:rsidRPr="00605ED0" w:rsidRDefault="00A32F35" w:rsidP="00356AE3">
            <w:pPr>
              <w:pStyle w:val="NoSpacing"/>
            </w:pPr>
            <w:r w:rsidRPr="00605ED0">
              <w:lastRenderedPageBreak/>
              <w:t>11.</w:t>
            </w:r>
          </w:p>
          <w:p w:rsidR="00A32F35" w:rsidRPr="00605ED0" w:rsidRDefault="00A32F35" w:rsidP="00356AE3">
            <w:pPr>
              <w:pStyle w:val="NoSpacing"/>
            </w:pPr>
          </w:p>
          <w:p w:rsidR="00A32F35" w:rsidRPr="00605ED0" w:rsidRDefault="00A32F35" w:rsidP="00356AE3">
            <w:pPr>
              <w:pStyle w:val="NoSpacing"/>
            </w:pPr>
          </w:p>
          <w:p w:rsidR="00A32F35" w:rsidRDefault="00A32F35" w:rsidP="00356AE3">
            <w:pPr>
              <w:pStyle w:val="NoSpacing"/>
            </w:pPr>
          </w:p>
          <w:p w:rsidR="00A32F35" w:rsidRPr="00605ED0" w:rsidRDefault="00A32F35" w:rsidP="00356AE3">
            <w:pPr>
              <w:pStyle w:val="NoSpacing"/>
            </w:pPr>
          </w:p>
        </w:tc>
        <w:tc>
          <w:tcPr>
            <w:tcW w:w="2700" w:type="dxa"/>
          </w:tcPr>
          <w:p w:rsidR="00A32F35" w:rsidRPr="00605ED0" w:rsidRDefault="00A32F35" w:rsidP="00356AE3">
            <w:pPr>
              <w:pStyle w:val="NoSpacing"/>
            </w:pPr>
            <w:r w:rsidRPr="00605ED0">
              <w:t>Students Guide to Fundamentals of Accounting</w:t>
            </w:r>
          </w:p>
        </w:tc>
        <w:tc>
          <w:tcPr>
            <w:tcW w:w="2340" w:type="dxa"/>
          </w:tcPr>
          <w:p w:rsidR="00A32F35" w:rsidRPr="00605ED0" w:rsidRDefault="00A32F35" w:rsidP="00356AE3">
            <w:pPr>
              <w:pStyle w:val="NoSpacing"/>
            </w:pPr>
          </w:p>
          <w:p w:rsidR="00A32F35" w:rsidRPr="00605ED0" w:rsidRDefault="00A32F35" w:rsidP="00356AE3">
            <w:pPr>
              <w:pStyle w:val="NoSpacing"/>
            </w:pPr>
          </w:p>
        </w:tc>
        <w:tc>
          <w:tcPr>
            <w:tcW w:w="3150" w:type="dxa"/>
          </w:tcPr>
          <w:p w:rsidR="00A32F35" w:rsidRPr="00605ED0" w:rsidRDefault="00A32F35" w:rsidP="00356AE3">
            <w:pPr>
              <w:pStyle w:val="NoSpacing"/>
            </w:pPr>
            <w:r w:rsidRPr="00605ED0">
              <w:t xml:space="preserve">Taxmann Allied Services Pvt. </w:t>
            </w:r>
          </w:p>
          <w:p w:rsidR="00A32F35" w:rsidRPr="00605ED0" w:rsidRDefault="00A32F35" w:rsidP="00356AE3">
            <w:pPr>
              <w:pStyle w:val="NoSpacing"/>
            </w:pPr>
            <w:r w:rsidRPr="00605ED0">
              <w:t>Ltd. New Delhi</w:t>
            </w:r>
          </w:p>
          <w:p w:rsidR="00A32F35" w:rsidRPr="00605ED0" w:rsidRDefault="00A32F35" w:rsidP="00356AE3">
            <w:pPr>
              <w:pStyle w:val="NoSpacing"/>
            </w:pPr>
          </w:p>
        </w:tc>
      </w:tr>
      <w:tr w:rsidR="00A32F35" w:rsidRPr="00605ED0" w:rsidTr="00356AE3">
        <w:tc>
          <w:tcPr>
            <w:tcW w:w="648" w:type="dxa"/>
            <w:tcBorders>
              <w:left w:val="nil"/>
              <w:bottom w:val="nil"/>
              <w:right w:val="nil"/>
            </w:tcBorders>
          </w:tcPr>
          <w:p w:rsidR="00A32F35" w:rsidRPr="00605ED0" w:rsidRDefault="00A32F35" w:rsidP="00356AE3">
            <w:pPr>
              <w:pStyle w:val="NoSpacing"/>
            </w:pPr>
            <w:r w:rsidRPr="00605ED0">
              <w:t>12.</w:t>
            </w:r>
          </w:p>
        </w:tc>
        <w:tc>
          <w:tcPr>
            <w:tcW w:w="2700" w:type="dxa"/>
            <w:tcBorders>
              <w:left w:val="nil"/>
              <w:bottom w:val="nil"/>
              <w:right w:val="nil"/>
            </w:tcBorders>
          </w:tcPr>
          <w:p w:rsidR="00A32F35" w:rsidRPr="00605ED0" w:rsidRDefault="00A32F35" w:rsidP="00356AE3">
            <w:pPr>
              <w:pStyle w:val="NoSpacing"/>
            </w:pPr>
            <w:r w:rsidRPr="00605ED0">
              <w:t>Financial Accounting, Auditing &amp; Taxation</w:t>
            </w:r>
          </w:p>
          <w:p w:rsidR="00A32F35" w:rsidRPr="00605ED0" w:rsidRDefault="00A32F35" w:rsidP="00356AE3">
            <w:pPr>
              <w:pStyle w:val="NoSpacing"/>
            </w:pPr>
          </w:p>
        </w:tc>
        <w:tc>
          <w:tcPr>
            <w:tcW w:w="2340" w:type="dxa"/>
            <w:tcBorders>
              <w:left w:val="nil"/>
              <w:bottom w:val="nil"/>
              <w:right w:val="nil"/>
            </w:tcBorders>
          </w:tcPr>
          <w:p w:rsidR="00A32F35" w:rsidRPr="00605ED0" w:rsidRDefault="00A32F35" w:rsidP="00356AE3">
            <w:pPr>
              <w:pStyle w:val="NoSpacing"/>
            </w:pPr>
            <w:r w:rsidRPr="00605ED0">
              <w:t>Chowdhary,Chopde,&amp; Manoj Pednecar</w:t>
            </w:r>
          </w:p>
          <w:p w:rsidR="00A32F35" w:rsidRPr="00605ED0" w:rsidRDefault="00A32F35" w:rsidP="00356AE3">
            <w:pPr>
              <w:pStyle w:val="NoSpacing"/>
            </w:pPr>
          </w:p>
        </w:tc>
        <w:tc>
          <w:tcPr>
            <w:tcW w:w="3150" w:type="dxa"/>
            <w:tcBorders>
              <w:left w:val="nil"/>
              <w:bottom w:val="nil"/>
              <w:right w:val="nil"/>
            </w:tcBorders>
          </w:tcPr>
          <w:p w:rsidR="00A32F35" w:rsidRPr="00605ED0" w:rsidRDefault="00A32F35" w:rsidP="00356AE3">
            <w:pPr>
              <w:pStyle w:val="NoSpacing"/>
            </w:pPr>
            <w:r w:rsidRPr="00605ED0">
              <w:t>Sheth Publishers Pvt.Ltd. Mumbai</w:t>
            </w:r>
          </w:p>
        </w:tc>
      </w:tr>
      <w:tr w:rsidR="00A32F35" w:rsidRPr="00605ED0" w:rsidTr="00356AE3">
        <w:tc>
          <w:tcPr>
            <w:tcW w:w="648" w:type="dxa"/>
            <w:tcBorders>
              <w:left w:val="nil"/>
              <w:bottom w:val="nil"/>
              <w:right w:val="nil"/>
            </w:tcBorders>
          </w:tcPr>
          <w:p w:rsidR="00A32F35" w:rsidRPr="00605ED0" w:rsidRDefault="00A32F35" w:rsidP="00356AE3">
            <w:pPr>
              <w:pStyle w:val="NoSpacing"/>
            </w:pPr>
            <w:r w:rsidRPr="00605ED0">
              <w:t>13.</w:t>
            </w:r>
          </w:p>
        </w:tc>
        <w:tc>
          <w:tcPr>
            <w:tcW w:w="2700" w:type="dxa"/>
            <w:tcBorders>
              <w:left w:val="nil"/>
              <w:bottom w:val="nil"/>
              <w:right w:val="nil"/>
            </w:tcBorders>
          </w:tcPr>
          <w:p w:rsidR="00A32F35" w:rsidRPr="00605ED0" w:rsidRDefault="00A32F35" w:rsidP="00356AE3">
            <w:pPr>
              <w:pStyle w:val="NoSpacing"/>
            </w:pPr>
            <w:r w:rsidRPr="00605ED0">
              <w:t>Accounting &amp; Financial Management</w:t>
            </w:r>
          </w:p>
        </w:tc>
        <w:tc>
          <w:tcPr>
            <w:tcW w:w="2340" w:type="dxa"/>
            <w:tcBorders>
              <w:left w:val="nil"/>
              <w:bottom w:val="nil"/>
              <w:right w:val="nil"/>
            </w:tcBorders>
          </w:tcPr>
          <w:p w:rsidR="00A32F35" w:rsidRPr="00605ED0" w:rsidRDefault="00A32F35" w:rsidP="00356AE3">
            <w:pPr>
              <w:pStyle w:val="NoSpacing"/>
            </w:pPr>
            <w:r w:rsidRPr="00605ED0">
              <w:t>Chowdhary,Chopde, &amp; Manoj Pednecar</w:t>
            </w:r>
          </w:p>
        </w:tc>
        <w:tc>
          <w:tcPr>
            <w:tcW w:w="3150" w:type="dxa"/>
            <w:tcBorders>
              <w:left w:val="nil"/>
              <w:bottom w:val="nil"/>
              <w:right w:val="nil"/>
            </w:tcBorders>
          </w:tcPr>
          <w:p w:rsidR="00A32F35" w:rsidRPr="00605ED0" w:rsidRDefault="00A32F35" w:rsidP="00356AE3">
            <w:pPr>
              <w:pStyle w:val="NoSpacing"/>
            </w:pPr>
            <w:r w:rsidRPr="00605ED0">
              <w:t>Sheth Publishers Pvt.Ltd. Mumbai</w:t>
            </w:r>
          </w:p>
        </w:tc>
      </w:tr>
    </w:tbl>
    <w:p w:rsidR="00A32F35" w:rsidRDefault="00A32F35" w:rsidP="00A32F35">
      <w:pPr>
        <w:pStyle w:val="NoSpacing"/>
      </w:pPr>
    </w:p>
    <w:p w:rsidR="00A32F35" w:rsidRDefault="00A32F35" w:rsidP="00A32F35">
      <w:pPr>
        <w:pStyle w:val="NoSpacing"/>
      </w:pPr>
    </w:p>
    <w:p w:rsidR="00A32F35" w:rsidRDefault="00A32F35" w:rsidP="00A32F35">
      <w:pPr>
        <w:pStyle w:val="NoSpacing"/>
      </w:pPr>
    </w:p>
    <w:tbl>
      <w:tblPr>
        <w:tblW w:w="10440" w:type="dxa"/>
        <w:tblInd w:w="-432" w:type="dxa"/>
        <w:tblLayout w:type="fixed"/>
        <w:tblLook w:val="0000"/>
      </w:tblPr>
      <w:tblGrid>
        <w:gridCol w:w="1170"/>
        <w:gridCol w:w="951"/>
        <w:gridCol w:w="6339"/>
        <w:gridCol w:w="1080"/>
        <w:gridCol w:w="900"/>
      </w:tblGrid>
      <w:tr w:rsidR="00A32F35" w:rsidRPr="00E2116A" w:rsidTr="00356AE3">
        <w:tc>
          <w:tcPr>
            <w:tcW w:w="10440" w:type="dxa"/>
            <w:gridSpan w:val="5"/>
          </w:tcPr>
          <w:p w:rsidR="00A32F35" w:rsidRPr="00422053" w:rsidRDefault="00A32F35" w:rsidP="00356AE3">
            <w:pPr>
              <w:pStyle w:val="NoSpacing"/>
              <w:jc w:val="center"/>
            </w:pPr>
            <w:r>
              <w:t>Semester – VI</w:t>
            </w:r>
          </w:p>
        </w:tc>
      </w:tr>
      <w:tr w:rsidR="00A32F35" w:rsidRPr="00E2116A" w:rsidTr="00356AE3">
        <w:tc>
          <w:tcPr>
            <w:tcW w:w="9540" w:type="dxa"/>
            <w:gridSpan w:val="4"/>
          </w:tcPr>
          <w:p w:rsidR="00A32F35" w:rsidRPr="002D3F49" w:rsidRDefault="00A32F35" w:rsidP="00356AE3">
            <w:pPr>
              <w:pStyle w:val="NoSpacing"/>
              <w:jc w:val="center"/>
              <w:rPr>
                <w:sz w:val="22"/>
                <w:szCs w:val="22"/>
              </w:rPr>
            </w:pPr>
            <w:r w:rsidRPr="002D3F49">
              <w:rPr>
                <w:sz w:val="22"/>
                <w:szCs w:val="22"/>
              </w:rPr>
              <w:t>ACCOUNTING MAJOR (2):- INCOME TAX, SERVICE TAX  &amp; GOA VALUE ADDED TAX – PAPER II</w:t>
            </w:r>
          </w:p>
          <w:p w:rsidR="00A32F35" w:rsidRPr="00A00F41" w:rsidRDefault="00A32F35" w:rsidP="00356AE3">
            <w:pPr>
              <w:pStyle w:val="NoSpacing"/>
              <w:jc w:val="center"/>
            </w:pPr>
            <w:r>
              <w:t>(100 Marks – 75 Lectures)</w:t>
            </w:r>
          </w:p>
        </w:tc>
        <w:tc>
          <w:tcPr>
            <w:tcW w:w="900" w:type="dxa"/>
          </w:tcPr>
          <w:p w:rsidR="00A32F35" w:rsidRDefault="00A32F35" w:rsidP="00356AE3">
            <w:pPr>
              <w:pStyle w:val="NoSpacing"/>
            </w:pPr>
          </w:p>
          <w:p w:rsidR="00A32F35" w:rsidRPr="00E2116A" w:rsidRDefault="00A32F35" w:rsidP="00356AE3">
            <w:pPr>
              <w:pStyle w:val="NoSpacing"/>
            </w:pPr>
          </w:p>
        </w:tc>
      </w:tr>
      <w:tr w:rsidR="00A32F35" w:rsidRPr="00E2116A" w:rsidTr="00356AE3">
        <w:trPr>
          <w:cantSplit/>
        </w:trPr>
        <w:tc>
          <w:tcPr>
            <w:tcW w:w="10440" w:type="dxa"/>
            <w:gridSpan w:val="5"/>
            <w:tcBorders>
              <w:bottom w:val="single" w:sz="4" w:space="0" w:color="auto"/>
            </w:tcBorders>
          </w:tcPr>
          <w:p w:rsidR="00A32F35" w:rsidRDefault="00A32F35" w:rsidP="00356AE3">
            <w:pPr>
              <w:pStyle w:val="NoSpacing"/>
              <w:rPr>
                <w:i/>
                <w:iCs/>
              </w:rPr>
            </w:pPr>
            <w:r w:rsidRPr="00F76341">
              <w:rPr>
                <w:bCs/>
              </w:rPr>
              <w:t>Objective</w:t>
            </w:r>
            <w:r w:rsidRPr="00F76341">
              <w:t xml:space="preserve">: </w:t>
            </w:r>
            <w:r w:rsidRPr="00F76341">
              <w:rPr>
                <w:i/>
                <w:iCs/>
              </w:rPr>
              <w:t>To provide an insight into some more provisions of the Income Tax Act, 1961</w:t>
            </w:r>
            <w:r>
              <w:rPr>
                <w:i/>
                <w:iCs/>
              </w:rPr>
              <w:t xml:space="preserve"> as applicable  </w:t>
            </w:r>
          </w:p>
          <w:p w:rsidR="00A32F35" w:rsidRDefault="00A32F35" w:rsidP="00356AE3">
            <w:pPr>
              <w:pStyle w:val="NoSpacing"/>
              <w:rPr>
                <w:i/>
                <w:iCs/>
              </w:rPr>
            </w:pPr>
            <w:r>
              <w:rPr>
                <w:i/>
                <w:iCs/>
              </w:rPr>
              <w:t xml:space="preserve">                   to the ‘assessment year’ which shall be same as the ‘academic year’,</w:t>
            </w:r>
            <w:r w:rsidRPr="00F76341">
              <w:rPr>
                <w:i/>
                <w:iCs/>
              </w:rPr>
              <w:t xml:space="preserve"> and some basic </w:t>
            </w:r>
            <w:r>
              <w:rPr>
                <w:i/>
                <w:iCs/>
              </w:rPr>
              <w:t xml:space="preserve">  </w:t>
            </w:r>
          </w:p>
          <w:p w:rsidR="00A32F35" w:rsidRDefault="00A32F35" w:rsidP="00356AE3">
            <w:pPr>
              <w:pStyle w:val="NoSpacing"/>
              <w:rPr>
                <w:i/>
                <w:iCs/>
              </w:rPr>
            </w:pPr>
            <w:r>
              <w:rPr>
                <w:i/>
                <w:iCs/>
              </w:rPr>
              <w:t xml:space="preserve">                   </w:t>
            </w:r>
            <w:r w:rsidRPr="00F76341">
              <w:rPr>
                <w:i/>
                <w:iCs/>
              </w:rPr>
              <w:t xml:space="preserve">provisions of  the </w:t>
            </w:r>
            <w:r>
              <w:rPr>
                <w:i/>
                <w:iCs/>
              </w:rPr>
              <w:t xml:space="preserve"> </w:t>
            </w:r>
            <w:r w:rsidRPr="00F76341">
              <w:rPr>
                <w:i/>
                <w:iCs/>
              </w:rPr>
              <w:t>Goa Value Added Tax</w:t>
            </w:r>
            <w:r>
              <w:rPr>
                <w:i/>
                <w:iCs/>
              </w:rPr>
              <w:t xml:space="preserve"> Act, 2005 applicable to the current financial year,  </w:t>
            </w:r>
          </w:p>
          <w:p w:rsidR="00A32F35" w:rsidRPr="00F76341" w:rsidRDefault="00A32F35" w:rsidP="00356AE3">
            <w:pPr>
              <w:pStyle w:val="NoSpacing"/>
            </w:pPr>
            <w:r>
              <w:rPr>
                <w:i/>
                <w:iCs/>
              </w:rPr>
              <w:t xml:space="preserve">                  as amended up to November 30 of the academic year</w:t>
            </w:r>
            <w:r w:rsidRPr="00F76341">
              <w:rPr>
                <w:i/>
                <w:iCs/>
              </w:rPr>
              <w:t>.</w:t>
            </w:r>
            <w:r w:rsidRPr="00F76341">
              <w:t xml:space="preserve"> </w:t>
            </w:r>
          </w:p>
          <w:p w:rsidR="00A32F35" w:rsidRPr="00E2116A" w:rsidRDefault="00A32F35" w:rsidP="00356AE3">
            <w:pPr>
              <w:pStyle w:val="NoSpacing"/>
            </w:pPr>
            <w:r>
              <w:t>------------------------------------------------------------------------------------------------------------------------</w:t>
            </w: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UNIT-I</w:t>
            </w:r>
          </w:p>
        </w:tc>
        <w:tc>
          <w:tcPr>
            <w:tcW w:w="729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 xml:space="preserve">a) </w:t>
            </w:r>
            <w:r w:rsidRPr="00F76341">
              <w:t xml:space="preserve">COMPUTATION OF INCOME FROM ‘HOUSE PROPERTY’:  </w:t>
            </w:r>
            <w: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E03783" w:rsidRDefault="00A32F35" w:rsidP="00356AE3">
            <w:pPr>
              <w:pStyle w:val="NoSpacing"/>
            </w:pPr>
            <w:r>
              <w:t xml:space="preserve"> (12 </w:t>
            </w:r>
            <w:r w:rsidRPr="00F76341">
              <w:t>Lectures)</w:t>
            </w:r>
          </w:p>
        </w:tc>
      </w:tr>
      <w:tr w:rsidR="00A32F35" w:rsidRPr="00F76341" w:rsidTr="00356AE3">
        <w:trPr>
          <w:cantSplit/>
          <w:trHeight w:val="423"/>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729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Pr>
                <w:szCs w:val="22"/>
              </w:rPr>
              <w:t xml:space="preserve">          </w:t>
            </w:r>
            <w:r w:rsidRPr="00F76341">
              <w:rPr>
                <w:szCs w:val="22"/>
              </w:rPr>
              <w:t xml:space="preserve">Definition of Annual Value u/s. 2(2). </w:t>
            </w:r>
          </w:p>
          <w:p w:rsidR="00A32F35" w:rsidRPr="00F76341" w:rsidRDefault="00A32F35" w:rsidP="00356AE3">
            <w:pPr>
              <w:pStyle w:val="NoSpacing"/>
              <w:rPr>
                <w:sz w:val="32"/>
                <w:szCs w:val="32"/>
              </w:rPr>
            </w:pPr>
            <w:r>
              <w:t xml:space="preserve">          </w:t>
            </w:r>
            <w:r w:rsidRPr="00F76341">
              <w:t>Sections: 22, 23, 24, 25, 25(AA), 25(B), 26, 27.</w:t>
            </w:r>
            <w:r w:rsidRPr="00F76341">
              <w:rPr>
                <w:sz w:val="32"/>
                <w:szCs w:val="32"/>
              </w:rPr>
              <w:t xml:space="preserve"> </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729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b) COMPUTATION OF CAPITAL GAINS:</w:t>
            </w:r>
          </w:p>
          <w:p w:rsidR="00A32F35" w:rsidRPr="00F76341" w:rsidRDefault="00A32F35" w:rsidP="00356AE3">
            <w:pPr>
              <w:pStyle w:val="NoSpacing"/>
            </w:pPr>
            <w:r w:rsidRPr="00F76341">
              <w:rPr>
                <w:szCs w:val="22"/>
              </w:rPr>
              <w:t xml:space="preserve">  </w:t>
            </w:r>
            <w:r>
              <w:rPr>
                <w:szCs w:val="22"/>
              </w:rPr>
              <w:t xml:space="preserve">        Definition</w:t>
            </w:r>
            <w:r w:rsidRPr="00F76341">
              <w:rPr>
                <w:szCs w:val="22"/>
              </w:rPr>
              <w:t xml:space="preserve"> of Capital Asset u/s. 2(14) and Transfer u/s. 2(47).  </w:t>
            </w:r>
          </w:p>
          <w:p w:rsidR="00A32F35" w:rsidRDefault="00A32F35" w:rsidP="00356AE3">
            <w:pPr>
              <w:pStyle w:val="NoSpacing"/>
            </w:pPr>
            <w:r w:rsidRPr="00F76341">
              <w:rPr>
                <w:szCs w:val="22"/>
              </w:rPr>
              <w:t xml:space="preserve">  </w:t>
            </w:r>
            <w:r>
              <w:rPr>
                <w:szCs w:val="22"/>
              </w:rPr>
              <w:t xml:space="preserve">       </w:t>
            </w:r>
            <w:r w:rsidRPr="00F76341">
              <w:rPr>
                <w:szCs w:val="22"/>
              </w:rPr>
              <w:t xml:space="preserve"> </w:t>
            </w:r>
            <w:r w:rsidRPr="00F76341">
              <w:t xml:space="preserve">Sections. </w:t>
            </w:r>
            <w:r>
              <w:t xml:space="preserve">45,47, 48. </w:t>
            </w:r>
            <w:r w:rsidRPr="00F76341">
              <w:t xml:space="preserve">Elementary practical </w:t>
            </w:r>
            <w:r>
              <w:t>p</w:t>
            </w:r>
            <w:r w:rsidRPr="00F76341">
              <w:t>roblems</w:t>
            </w:r>
            <w:r>
              <w:t xml:space="preserve"> </w:t>
            </w:r>
            <w:r w:rsidRPr="00094C4F">
              <w:rPr>
                <w:szCs w:val="22"/>
              </w:rPr>
              <w:t xml:space="preserve">may be covered </w:t>
            </w:r>
            <w:r>
              <w:rPr>
                <w:szCs w:val="22"/>
              </w:rPr>
              <w:t xml:space="preserve"> </w:t>
            </w:r>
          </w:p>
          <w:p w:rsidR="00A32F35" w:rsidRDefault="00A32F35" w:rsidP="00356AE3">
            <w:pPr>
              <w:pStyle w:val="NoSpacing"/>
            </w:pPr>
            <w:r>
              <w:rPr>
                <w:szCs w:val="22"/>
              </w:rPr>
              <w:t xml:space="preserve">          </w:t>
            </w:r>
            <w:r>
              <w:t>for 5 marks on</w:t>
            </w:r>
            <w:r w:rsidRPr="00F76341">
              <w:rPr>
                <w:sz w:val="32"/>
                <w:szCs w:val="32"/>
              </w:rPr>
              <w:t xml:space="preserve"> </w:t>
            </w:r>
            <w:r w:rsidRPr="008233DE">
              <w:t>com</w:t>
            </w:r>
            <w:r>
              <w:t>putation of capital gains-excluding exemptions.</w:t>
            </w:r>
          </w:p>
          <w:p w:rsidR="00A32F35" w:rsidRPr="00F76341" w:rsidRDefault="00A32F35" w:rsidP="00356AE3">
            <w:pPr>
              <w:pStyle w:val="NoSpacing"/>
            </w:pP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 xml:space="preserve">   (5 </w:t>
            </w:r>
            <w:r w:rsidRPr="00F76341">
              <w:t>Lectures)</w:t>
            </w:r>
          </w:p>
          <w:p w:rsidR="00A32F35" w:rsidRPr="00F76341"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7290" w:type="dxa"/>
            <w:gridSpan w:val="2"/>
            <w:tcBorders>
              <w:top w:val="single" w:sz="4" w:space="0" w:color="auto"/>
              <w:left w:val="single" w:sz="4" w:space="0" w:color="auto"/>
              <w:bottom w:val="single" w:sz="4" w:space="0" w:color="auto"/>
              <w:right w:val="single" w:sz="4" w:space="0" w:color="auto"/>
            </w:tcBorders>
          </w:tcPr>
          <w:p w:rsidR="00A32F35" w:rsidRDefault="00A32F35" w:rsidP="00356AE3">
            <w:pPr>
              <w:pStyle w:val="NoSpacing"/>
            </w:pPr>
            <w:r w:rsidRPr="00F76341">
              <w:t>c) COMPUTATION OF INCOME FROM OTHER SOURCES</w:t>
            </w:r>
            <w:r>
              <w:t>:</w:t>
            </w:r>
            <w:r w:rsidRPr="00F76341">
              <w:t xml:space="preserve"> </w:t>
            </w:r>
            <w:r>
              <w:t xml:space="preserve"> </w:t>
            </w:r>
          </w:p>
          <w:p w:rsidR="00A32F35" w:rsidRDefault="00A32F35" w:rsidP="00356AE3">
            <w:pPr>
              <w:pStyle w:val="NoSpacing"/>
            </w:pPr>
            <w:r>
              <w:t xml:space="preserve">    </w:t>
            </w:r>
            <w:r w:rsidRPr="00F76341">
              <w:t xml:space="preserve">      Sec. 56,57,58=(Elementary Problems) </w:t>
            </w:r>
          </w:p>
          <w:p w:rsidR="00A32F35" w:rsidRPr="00F76341" w:rsidRDefault="00A32F35" w:rsidP="00356AE3">
            <w:pPr>
              <w:pStyle w:val="NoSpacing"/>
            </w:pP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 xml:space="preserve">    (</w:t>
            </w:r>
            <w:r w:rsidRPr="00F76341">
              <w:t>8 lectures)</w:t>
            </w:r>
          </w:p>
          <w:p w:rsidR="00A32F35" w:rsidRPr="00F76341"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UNIT-II</w:t>
            </w:r>
          </w:p>
        </w:tc>
        <w:tc>
          <w:tcPr>
            <w:tcW w:w="729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a</w:t>
            </w:r>
            <w:r w:rsidRPr="00F76341">
              <w:t xml:space="preserve">) PERMISSIBLE DEDUCTIONS FROM GROSS TOTAL    </w:t>
            </w:r>
          </w:p>
          <w:p w:rsidR="00A32F35" w:rsidRPr="00F76341" w:rsidRDefault="00A32F35" w:rsidP="00356AE3">
            <w:pPr>
              <w:pStyle w:val="NoSpacing"/>
            </w:pPr>
            <w:r w:rsidRPr="00F76341">
              <w:t xml:space="preserve">     INCOME (CHAPTER VI A) U/S 80C TO 80 U:   </w:t>
            </w:r>
          </w:p>
          <w:p w:rsidR="00A32F35" w:rsidRDefault="00A32F35" w:rsidP="00356AE3">
            <w:pPr>
              <w:pStyle w:val="NoSpacing"/>
            </w:pPr>
            <w:r w:rsidRPr="00F76341">
              <w:t xml:space="preserve">         </w:t>
            </w:r>
            <w:r>
              <w:t xml:space="preserve"> </w:t>
            </w:r>
            <w:r w:rsidRPr="00F76341">
              <w:t xml:space="preserve">Sec. 80C, 80CCC, </w:t>
            </w:r>
            <w:r>
              <w:t xml:space="preserve">80CCD, 80CCE, </w:t>
            </w:r>
            <w:r w:rsidRPr="00C52E76">
              <w:t>80CCG</w:t>
            </w:r>
            <w:r>
              <w:t xml:space="preserve">, </w:t>
            </w:r>
            <w:r w:rsidRPr="00F76341">
              <w:t xml:space="preserve">80D, 80DD, 80E, 80G, </w:t>
            </w:r>
            <w:r>
              <w:t xml:space="preserve">  </w:t>
            </w:r>
          </w:p>
          <w:p w:rsidR="00A32F35" w:rsidRPr="00E03783" w:rsidRDefault="00A32F35" w:rsidP="00356AE3">
            <w:pPr>
              <w:pStyle w:val="NoSpacing"/>
            </w:pPr>
            <w:r>
              <w:t xml:space="preserve">          80TTA &amp; 80U.</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 xml:space="preserve">  (</w:t>
            </w:r>
            <w:r w:rsidRPr="00F76341">
              <w:t>10 lectures)</w:t>
            </w:r>
          </w:p>
          <w:p w:rsidR="00A32F35" w:rsidRPr="00F76341"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729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 xml:space="preserve">b) COMPUTATION OF TOTAL INCOME:  </w:t>
            </w:r>
          </w:p>
          <w:p w:rsidR="00A32F35" w:rsidRPr="00F76341" w:rsidRDefault="00A32F35" w:rsidP="00356AE3">
            <w:pPr>
              <w:pStyle w:val="NoSpacing"/>
            </w:pPr>
            <w:r w:rsidRPr="00F76341">
              <w:t>Computation of Total Income of individual only (</w:t>
            </w:r>
            <w:r w:rsidRPr="00F76341">
              <w:rPr>
                <w:i/>
                <w:iCs/>
              </w:rPr>
              <w:t>excluding capital gains</w:t>
            </w:r>
            <w:r w:rsidRPr="00F76341">
              <w:t>), as under:</w:t>
            </w:r>
          </w:p>
          <w:p w:rsidR="00A32F35" w:rsidRPr="00F76341" w:rsidRDefault="00A32F35" w:rsidP="00356AE3">
            <w:pPr>
              <w:pStyle w:val="NoSpacing"/>
            </w:pPr>
            <w:r w:rsidRPr="00F76341">
              <w:t>Computation of ‘Income from House Property’ plus computed figures of income from ‘Salaries’ and ‘Profits and Gains of Business or Profession’.</w:t>
            </w:r>
          </w:p>
          <w:p w:rsidR="00A32F35" w:rsidRPr="00F76341" w:rsidRDefault="00A32F35" w:rsidP="00356AE3">
            <w:pPr>
              <w:pStyle w:val="NoSpacing"/>
            </w:pPr>
          </w:p>
          <w:p w:rsidR="00A32F35" w:rsidRDefault="00A32F35" w:rsidP="00356AE3">
            <w:pPr>
              <w:pStyle w:val="NoSpacing"/>
            </w:pPr>
            <w:r>
              <w:t>Computation of ‘</w:t>
            </w:r>
            <w:r w:rsidRPr="00F76341">
              <w:t>Income From Other Sources’</w:t>
            </w:r>
            <w:r>
              <w:t>(including exemptions and exclusions-practical Part)</w:t>
            </w:r>
            <w:r w:rsidRPr="00F76341">
              <w:t xml:space="preserve"> plus computed figures of income from ‘Salaries’ and ‘Profits and Gains of Business or Profession’.</w:t>
            </w:r>
          </w:p>
          <w:p w:rsidR="00A32F35" w:rsidRPr="00B7397C" w:rsidRDefault="00A32F35" w:rsidP="00356AE3">
            <w:pPr>
              <w:pStyle w:val="NoSpacing"/>
              <w:rPr>
                <w:i/>
              </w:rPr>
            </w:pPr>
            <w:r w:rsidRPr="00B7397C">
              <w:rPr>
                <w:i/>
              </w:rPr>
              <w:t>[</w:t>
            </w:r>
            <w:r w:rsidRPr="00B7397C">
              <w:rPr>
                <w:bCs/>
                <w:i/>
              </w:rPr>
              <w:t>Note</w:t>
            </w:r>
            <w:r w:rsidRPr="00B7397C">
              <w:rPr>
                <w:i/>
              </w:rPr>
              <w:t>. Since income from 'Salaries' and 'Profits &amp; Gains of Business or Profession' are covered in semester V, computed figures of income from these two heads must be given here]</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(18</w:t>
            </w:r>
            <w:r w:rsidRPr="00F76341">
              <w:t xml:space="preserve"> lectures)</w:t>
            </w: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729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c</w:t>
            </w:r>
            <w:r w:rsidRPr="00F76341">
              <w:t xml:space="preserve">) </w:t>
            </w:r>
            <w:r>
              <w:t xml:space="preserve"> </w:t>
            </w:r>
            <w:r w:rsidRPr="00F76341">
              <w:t>COMPUTATION OF INCOME</w:t>
            </w:r>
            <w:r>
              <w:t xml:space="preserve"> TAX</w:t>
            </w:r>
            <w:r w:rsidRPr="00F76341">
              <w:t xml:space="preserve">:  </w:t>
            </w:r>
          </w:p>
          <w:p w:rsidR="00A32F35" w:rsidRDefault="00A32F35" w:rsidP="00356AE3">
            <w:pPr>
              <w:pStyle w:val="NoSpacing"/>
            </w:pPr>
            <w:r>
              <w:t xml:space="preserve">       </w:t>
            </w:r>
            <w:r w:rsidRPr="00F76341">
              <w:t xml:space="preserve">   Rates of Income Tax  </w:t>
            </w:r>
            <w:r>
              <w:t>f</w:t>
            </w:r>
            <w:r w:rsidRPr="00F76341">
              <w:t xml:space="preserve">or Individuals and </w:t>
            </w:r>
            <w:r>
              <w:t>C</w:t>
            </w:r>
            <w:r w:rsidRPr="00F76341">
              <w:t xml:space="preserve">alculation of Income tax </w:t>
            </w:r>
            <w:r>
              <w:t xml:space="preserve"> </w:t>
            </w:r>
          </w:p>
          <w:p w:rsidR="00A32F35" w:rsidRDefault="00A32F35" w:rsidP="00356AE3">
            <w:pPr>
              <w:pStyle w:val="NoSpacing"/>
            </w:pPr>
            <w:r>
              <w:t xml:space="preserve">          and Cess</w:t>
            </w:r>
            <w:r w:rsidRPr="00F76341">
              <w:t xml:space="preserve"> at these rates</w:t>
            </w:r>
            <w:r>
              <w:t xml:space="preserve"> [on given income </w:t>
            </w:r>
            <w:r w:rsidRPr="00F76341">
              <w:t>excluding capital</w:t>
            </w:r>
            <w:r>
              <w:t xml:space="preserve"> </w:t>
            </w:r>
            <w:r w:rsidRPr="00F76341">
              <w:t xml:space="preserve">gains and </w:t>
            </w:r>
            <w:r>
              <w:t xml:space="preserve"> </w:t>
            </w:r>
          </w:p>
          <w:p w:rsidR="00A32F35" w:rsidRDefault="00A32F35" w:rsidP="00356AE3">
            <w:pPr>
              <w:pStyle w:val="NoSpacing"/>
            </w:pPr>
            <w:r>
              <w:t xml:space="preserve">          </w:t>
            </w:r>
            <w:r w:rsidRPr="00F76341">
              <w:t>casual incomes like winnings</w:t>
            </w:r>
            <w:r>
              <w:t xml:space="preserve"> </w:t>
            </w:r>
            <w:r w:rsidRPr="00F76341">
              <w:t>from lotteries etc</w:t>
            </w:r>
            <w:r>
              <w:t xml:space="preserve">. </w:t>
            </w:r>
            <w:r w:rsidRPr="00F76341">
              <w:t xml:space="preserve">having specific </w:t>
            </w:r>
            <w:r>
              <w:t xml:space="preserve"> </w:t>
            </w:r>
          </w:p>
          <w:p w:rsidR="00A32F35" w:rsidRPr="00F76341" w:rsidRDefault="00A32F35" w:rsidP="00356AE3">
            <w:pPr>
              <w:pStyle w:val="NoSpacing"/>
            </w:pPr>
            <w:r>
              <w:t xml:space="preserve">          </w:t>
            </w:r>
            <w:r w:rsidRPr="00F76341">
              <w:t>rates of tax</w:t>
            </w:r>
            <w:r>
              <w:t>] for 5 marks may be covered.</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w:t>
            </w:r>
            <w:r>
              <w:t>2</w:t>
            </w:r>
            <w:r w:rsidRPr="00F76341">
              <w:t xml:space="preserve"> lectures)</w:t>
            </w:r>
          </w:p>
        </w:tc>
      </w:tr>
      <w:tr w:rsidR="00A32F35" w:rsidRPr="00F76341" w:rsidTr="00356AE3">
        <w:trPr>
          <w:cantSplit/>
          <w:trHeight w:val="125"/>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729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p w:rsidR="00A32F35" w:rsidRPr="00F76341" w:rsidRDefault="00A32F35" w:rsidP="00356AE3">
            <w:pPr>
              <w:pStyle w:val="NoSpacing"/>
            </w:pPr>
            <w:r w:rsidRPr="00F76341">
              <w:t xml:space="preserve"> </w:t>
            </w:r>
          </w:p>
        </w:tc>
      </w:tr>
      <w:tr w:rsidR="00A32F35" w:rsidRPr="00F76341" w:rsidTr="00356AE3">
        <w:trPr>
          <w:cantSplit/>
          <w:trHeight w:val="525"/>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UNIT III</w:t>
            </w:r>
          </w:p>
        </w:tc>
        <w:tc>
          <w:tcPr>
            <w:tcW w:w="951" w:type="dxa"/>
            <w:tcBorders>
              <w:top w:val="single" w:sz="4" w:space="0" w:color="auto"/>
              <w:left w:val="single" w:sz="4" w:space="0" w:color="auto"/>
              <w:bottom w:val="single" w:sz="4" w:space="0" w:color="auto"/>
              <w:right w:val="single" w:sz="4" w:space="0" w:color="auto"/>
            </w:tcBorders>
          </w:tcPr>
          <w:p w:rsidR="00A32F35" w:rsidRDefault="00A32F35" w:rsidP="00356AE3">
            <w:pPr>
              <w:pStyle w:val="NoSpacing"/>
            </w:pPr>
          </w:p>
          <w:p w:rsidR="00A32F35" w:rsidRPr="00F76341" w:rsidRDefault="00A32F35" w:rsidP="00356AE3">
            <w:pPr>
              <w:pStyle w:val="NoSpacing"/>
            </w:pPr>
          </w:p>
        </w:tc>
        <w:tc>
          <w:tcPr>
            <w:tcW w:w="6339"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ADVANCE PAYMENT OF TAX,</w:t>
            </w:r>
            <w:r w:rsidRPr="00F76341">
              <w:t xml:space="preserve"> </w:t>
            </w:r>
            <w:r w:rsidRPr="00D0473D">
              <w:t>FILING OF RETURN</w:t>
            </w:r>
            <w:r>
              <w:t xml:space="preserve"> </w:t>
            </w:r>
            <w:r w:rsidRPr="00D0473D">
              <w:t>&amp;</w:t>
            </w:r>
            <w:r>
              <w:t xml:space="preserve"> </w:t>
            </w:r>
            <w:r w:rsidRPr="00D0473D">
              <w:t>ASSESSMENT</w:t>
            </w:r>
            <w:r>
              <w:t>:</w:t>
            </w:r>
          </w:p>
        </w:tc>
        <w:tc>
          <w:tcPr>
            <w:tcW w:w="1980" w:type="dxa"/>
            <w:gridSpan w:val="2"/>
            <w:tcBorders>
              <w:top w:val="single" w:sz="4" w:space="0" w:color="auto"/>
              <w:left w:val="single" w:sz="4" w:space="0" w:color="auto"/>
              <w:bottom w:val="single" w:sz="4" w:space="0" w:color="auto"/>
              <w:right w:val="single" w:sz="4" w:space="0" w:color="auto"/>
            </w:tcBorders>
          </w:tcPr>
          <w:p w:rsidR="00A32F35" w:rsidRDefault="00A32F35" w:rsidP="00356AE3">
            <w:pPr>
              <w:pStyle w:val="NoSpacing"/>
            </w:pPr>
            <w:r>
              <w:t xml:space="preserve">    </w:t>
            </w:r>
          </w:p>
          <w:p w:rsidR="00A32F35" w:rsidRPr="00F76341" w:rsidRDefault="00A32F35" w:rsidP="00356AE3">
            <w:pPr>
              <w:pStyle w:val="NoSpacing"/>
            </w:pPr>
          </w:p>
        </w:tc>
      </w:tr>
      <w:tr w:rsidR="00A32F35" w:rsidRPr="00F76341" w:rsidTr="00356AE3">
        <w:trPr>
          <w:cantSplit/>
          <w:trHeight w:val="855"/>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951" w:type="dxa"/>
            <w:tcBorders>
              <w:top w:val="single" w:sz="4" w:space="0" w:color="auto"/>
              <w:left w:val="single" w:sz="4" w:space="0" w:color="auto"/>
              <w:bottom w:val="single" w:sz="4" w:space="0" w:color="auto"/>
              <w:right w:val="single" w:sz="4" w:space="0" w:color="auto"/>
            </w:tcBorders>
          </w:tcPr>
          <w:p w:rsidR="00A32F35" w:rsidRDefault="00A32F35" w:rsidP="00356AE3">
            <w:pPr>
              <w:pStyle w:val="NoSpacing"/>
            </w:pPr>
            <w:r>
              <w:t xml:space="preserve">         </w:t>
            </w:r>
            <w:r w:rsidRPr="00F76341">
              <w:t>a)</w:t>
            </w:r>
          </w:p>
        </w:tc>
        <w:tc>
          <w:tcPr>
            <w:tcW w:w="6339" w:type="dxa"/>
            <w:tcBorders>
              <w:top w:val="single" w:sz="4" w:space="0" w:color="auto"/>
              <w:left w:val="single" w:sz="4" w:space="0" w:color="auto"/>
              <w:bottom w:val="single" w:sz="4" w:space="0" w:color="auto"/>
              <w:right w:val="single" w:sz="4" w:space="0" w:color="auto"/>
            </w:tcBorders>
          </w:tcPr>
          <w:p w:rsidR="00A32F35" w:rsidRDefault="00A32F35" w:rsidP="00356AE3">
            <w:pPr>
              <w:pStyle w:val="NoSpacing"/>
            </w:pPr>
            <w:r w:rsidRPr="00F76341">
              <w:t xml:space="preserve">Advance payment of </w:t>
            </w:r>
            <w:r>
              <w:t xml:space="preserve"> Tax &amp; Payment of Tax </w:t>
            </w:r>
            <w:r w:rsidRPr="00F76341">
              <w:t>when</w:t>
            </w:r>
          </w:p>
          <w:p w:rsidR="00A32F35" w:rsidRDefault="00A32F35" w:rsidP="00356AE3">
            <w:pPr>
              <w:pStyle w:val="NoSpacing"/>
            </w:pPr>
            <w:r>
              <w:t xml:space="preserve">Demanded, </w:t>
            </w:r>
            <w:r w:rsidRPr="00F76341">
              <w:t>Sec 210 &amp; 211.</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 xml:space="preserve">   (</w:t>
            </w:r>
            <w:r w:rsidRPr="00F76341">
              <w:t>5 lectures)</w:t>
            </w:r>
          </w:p>
          <w:p w:rsidR="00A32F35"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951"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b)</w:t>
            </w:r>
          </w:p>
        </w:tc>
        <w:tc>
          <w:tcPr>
            <w:tcW w:w="6339"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 xml:space="preserve">Filing of Return </w:t>
            </w:r>
            <w:r w:rsidRPr="00F76341">
              <w:t xml:space="preserve"> &amp; Assessment of Income Secs.139,139(1),(3),(4)(5),(9)140A,142(1),(2),(3) 143(1), (2), (3), Sec 144 (Reassessment not included)</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t xml:space="preserve">   (</w:t>
            </w:r>
            <w:r w:rsidRPr="00F76341">
              <w:t>5 lectures)</w:t>
            </w:r>
          </w:p>
          <w:p w:rsidR="00A32F35" w:rsidRPr="00F76341"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UNIT IV</w:t>
            </w:r>
          </w:p>
        </w:tc>
        <w:tc>
          <w:tcPr>
            <w:tcW w:w="729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THE GOA VALUE ADDED TAX (VAT) ACT, 2005</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6103C0" w:rsidRDefault="00A32F35" w:rsidP="00356AE3">
            <w:pPr>
              <w:pStyle w:val="NoSpacing"/>
            </w:pPr>
            <w:r>
              <w:t>(</w:t>
            </w:r>
            <w:r w:rsidRPr="00F76341">
              <w:t>10 Lectures)</w:t>
            </w: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951"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a)</w:t>
            </w:r>
          </w:p>
        </w:tc>
        <w:tc>
          <w:tcPr>
            <w:tcW w:w="6339"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DEFINITIONS: Business, Dealer, Goods, Declared Goods, Input Tax, Manufacture, Out Put Tax, Person, Sale, Sale Price, Turnover, Works-Contract, Taxable Turnover.</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951"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b)</w:t>
            </w:r>
          </w:p>
        </w:tc>
        <w:tc>
          <w:tcPr>
            <w:tcW w:w="6339"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Registration of Dealer.</w:t>
            </w: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951"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r w:rsidRPr="00F76341">
              <w:t>c)</w:t>
            </w:r>
          </w:p>
        </w:tc>
        <w:tc>
          <w:tcPr>
            <w:tcW w:w="6339" w:type="dxa"/>
            <w:tcBorders>
              <w:top w:val="single" w:sz="4" w:space="0" w:color="auto"/>
              <w:left w:val="single" w:sz="4" w:space="0" w:color="auto"/>
              <w:bottom w:val="single" w:sz="4" w:space="0" w:color="auto"/>
              <w:right w:val="single" w:sz="4" w:space="0" w:color="auto"/>
            </w:tcBorders>
          </w:tcPr>
          <w:p w:rsidR="00A32F35" w:rsidRDefault="00A32F35" w:rsidP="00356AE3">
            <w:pPr>
              <w:pStyle w:val="NoSpacing"/>
            </w:pPr>
            <w:r w:rsidRPr="00F76341">
              <w:t>Incidence of Tax, Composition of Tax, Net Tax of Registered Dealers, Input Tax Credit, Returns  &amp; Payment of Tax.</w:t>
            </w:r>
          </w:p>
          <w:p w:rsidR="00A32F35" w:rsidRPr="00F76341" w:rsidRDefault="00A32F35" w:rsidP="00356AE3">
            <w:pPr>
              <w:pStyle w:val="NoSpacing"/>
            </w:pPr>
          </w:p>
        </w:tc>
        <w:tc>
          <w:tcPr>
            <w:tcW w:w="1980" w:type="dxa"/>
            <w:gridSpan w:val="2"/>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r>
      <w:tr w:rsidR="00A32F35" w:rsidRPr="00F76341" w:rsidTr="00356AE3">
        <w:trPr>
          <w:cantSplit/>
        </w:trPr>
        <w:tc>
          <w:tcPr>
            <w:tcW w:w="1170" w:type="dxa"/>
            <w:tcBorders>
              <w:top w:val="single" w:sz="4" w:space="0" w:color="auto"/>
              <w:left w:val="single" w:sz="4" w:space="0" w:color="auto"/>
              <w:bottom w:val="single" w:sz="4" w:space="0" w:color="auto"/>
              <w:right w:val="single" w:sz="4" w:space="0" w:color="auto"/>
            </w:tcBorders>
          </w:tcPr>
          <w:p w:rsidR="00A32F35" w:rsidRPr="00F76341" w:rsidRDefault="00A32F35" w:rsidP="00356AE3">
            <w:pPr>
              <w:pStyle w:val="NoSpacing"/>
            </w:pPr>
          </w:p>
        </w:tc>
        <w:tc>
          <w:tcPr>
            <w:tcW w:w="9270" w:type="dxa"/>
            <w:gridSpan w:val="4"/>
            <w:tcBorders>
              <w:top w:val="single" w:sz="4" w:space="0" w:color="auto"/>
              <w:left w:val="single" w:sz="4" w:space="0" w:color="auto"/>
              <w:bottom w:val="single" w:sz="4" w:space="0" w:color="auto"/>
              <w:right w:val="single" w:sz="4" w:space="0" w:color="auto"/>
            </w:tcBorders>
          </w:tcPr>
          <w:p w:rsidR="00A32F35" w:rsidRPr="00B7397C" w:rsidRDefault="00A32F35" w:rsidP="00356AE3">
            <w:pPr>
              <w:pStyle w:val="NoSpacing"/>
              <w:rPr>
                <w:i/>
              </w:rPr>
            </w:pPr>
            <w:r w:rsidRPr="00B7397C">
              <w:rPr>
                <w:i/>
                <w:szCs w:val="22"/>
              </w:rPr>
              <w:t>(</w:t>
            </w:r>
            <w:r w:rsidRPr="00B7397C">
              <w:rPr>
                <w:bCs/>
                <w:i/>
                <w:szCs w:val="22"/>
              </w:rPr>
              <w:t>Note</w:t>
            </w:r>
            <w:r w:rsidRPr="00B7397C">
              <w:rPr>
                <w:i/>
                <w:szCs w:val="22"/>
              </w:rPr>
              <w:t>:- In case of Goa VAT , small practical problems of 5 marks on computation of  Taxable Turnover, computation of Tax thereon, computation of Net Tax/Tax Liability etc. of regular dealers as well as dealers in composition may be covered)</w:t>
            </w:r>
          </w:p>
          <w:p w:rsidR="00A32F35" w:rsidRPr="00B7397C" w:rsidRDefault="00A32F35" w:rsidP="00356AE3">
            <w:pPr>
              <w:pStyle w:val="NoSpacing"/>
              <w:rPr>
                <w:i/>
              </w:rPr>
            </w:pPr>
          </w:p>
        </w:tc>
      </w:tr>
    </w:tbl>
    <w:p w:rsidR="00A32F35" w:rsidRDefault="00A32F35" w:rsidP="00A32F35">
      <w:pPr>
        <w:pStyle w:val="NoSpacing"/>
      </w:pPr>
    </w:p>
    <w:p w:rsidR="00A32F35" w:rsidRPr="00F76341" w:rsidRDefault="00A32F35" w:rsidP="00A32F35">
      <w:pPr>
        <w:pStyle w:val="NoSpacing"/>
      </w:pPr>
      <w:r w:rsidRPr="00F76341">
        <w:rPr>
          <w:bCs/>
        </w:rPr>
        <w:t xml:space="preserve">B.   </w:t>
      </w:r>
      <w:r w:rsidRPr="00F76341">
        <w:rPr>
          <w:bCs/>
          <w:u w:val="single"/>
        </w:rPr>
        <w:t>For Goa VAT</w:t>
      </w:r>
      <w:r w:rsidRPr="00F76341">
        <w:t>:</w:t>
      </w:r>
    </w:p>
    <w:p w:rsidR="00A32F35" w:rsidRPr="00F76341" w:rsidRDefault="00A32F35" w:rsidP="00A32F35">
      <w:pPr>
        <w:pStyle w:val="NoSpacing"/>
      </w:pPr>
      <w:r w:rsidRPr="00F76341">
        <w:t xml:space="preserve">A Guide to Goa VAT – By Sandip P Bhandare &amp; Mangurish Pai Raikar </w:t>
      </w:r>
    </w:p>
    <w:p w:rsidR="00A32F35" w:rsidRDefault="00A32F35" w:rsidP="00A32F35">
      <w:pPr>
        <w:pStyle w:val="NoSpacing"/>
      </w:pPr>
      <w:r w:rsidRPr="00F76341">
        <w:t>Goa Value Added Tax Mannual – By Prabhu Verlekar (C.A.)</w:t>
      </w:r>
    </w:p>
    <w:p w:rsidR="00A32F35" w:rsidRPr="00734A6A" w:rsidRDefault="00A32F35" w:rsidP="00A32F35">
      <w:pPr>
        <w:pStyle w:val="NoSpacing"/>
        <w:rPr>
          <w:highlight w:val="yellow"/>
        </w:rPr>
      </w:pPr>
      <w:r w:rsidRPr="00C52E76">
        <w:t xml:space="preserve">Website : </w:t>
      </w:r>
      <w:r w:rsidRPr="00812500">
        <w:t>http://www.goacomtax.gov.in/</w:t>
      </w:r>
    </w:p>
    <w:p w:rsidR="00A32F35" w:rsidRPr="00017709" w:rsidRDefault="00A32F35" w:rsidP="00A32F35">
      <w:pPr>
        <w:pStyle w:val="NoSpacing"/>
        <w:rPr>
          <w:bCs/>
          <w:sz w:val="40"/>
          <w:szCs w:val="40"/>
          <w:u w:val="single"/>
        </w:rPr>
      </w:pPr>
      <w:r w:rsidRPr="00017709">
        <w:rPr>
          <w:bCs/>
          <w:sz w:val="40"/>
          <w:szCs w:val="40"/>
          <w:u w:val="single"/>
        </w:rPr>
        <w:lastRenderedPageBreak/>
        <w:t xml:space="preserve">Broad Guidelines for setting of Question Papers </w:t>
      </w:r>
      <w:r>
        <w:rPr>
          <w:bCs/>
          <w:sz w:val="40"/>
          <w:szCs w:val="40"/>
          <w:u w:val="single"/>
        </w:rPr>
        <w:t>in</w:t>
      </w:r>
      <w:r w:rsidRPr="00017709">
        <w:rPr>
          <w:bCs/>
          <w:sz w:val="40"/>
          <w:szCs w:val="40"/>
          <w:u w:val="single"/>
        </w:rPr>
        <w:t xml:space="preserve"> Accounting </w:t>
      </w:r>
      <w:r>
        <w:rPr>
          <w:bCs/>
          <w:sz w:val="40"/>
          <w:szCs w:val="40"/>
          <w:u w:val="single"/>
        </w:rPr>
        <w:t xml:space="preserve">Major (2) </w:t>
      </w:r>
      <w:r w:rsidRPr="00017709">
        <w:rPr>
          <w:bCs/>
          <w:sz w:val="40"/>
          <w:szCs w:val="40"/>
          <w:u w:val="single"/>
        </w:rPr>
        <w:t>Papers</w:t>
      </w:r>
      <w:r>
        <w:rPr>
          <w:bCs/>
          <w:sz w:val="40"/>
          <w:szCs w:val="40"/>
        </w:rPr>
        <w:t xml:space="preserve"> </w:t>
      </w:r>
      <w:r w:rsidRPr="005806A0">
        <w:rPr>
          <w:bCs/>
          <w:sz w:val="40"/>
          <w:szCs w:val="40"/>
          <w:u w:val="single"/>
        </w:rPr>
        <w:t xml:space="preserve"> I &amp;II</w:t>
      </w:r>
      <w:r w:rsidRPr="005806A0">
        <w:rPr>
          <w:bCs/>
          <w:sz w:val="40"/>
          <w:szCs w:val="40"/>
        </w:rPr>
        <w:t xml:space="preserve"> :</w:t>
      </w:r>
    </w:p>
    <w:p w:rsidR="00A32F35" w:rsidRPr="00017709" w:rsidRDefault="00A32F35" w:rsidP="00A32F35">
      <w:pPr>
        <w:pStyle w:val="NoSpacing"/>
        <w:rPr>
          <w:bCs/>
          <w:u w:val="single"/>
        </w:rPr>
      </w:pPr>
      <w:r w:rsidRPr="00017709">
        <w:rPr>
          <w:bCs/>
          <w:u w:val="single"/>
        </w:rPr>
        <w:t>General guidelines:</w:t>
      </w:r>
    </w:p>
    <w:p w:rsidR="00A32F35" w:rsidRPr="00017709" w:rsidRDefault="00A32F35" w:rsidP="00A32F35">
      <w:pPr>
        <w:pStyle w:val="NoSpacing"/>
      </w:pPr>
      <w:r w:rsidRPr="00017709">
        <w:t>1.</w:t>
      </w:r>
      <w:r w:rsidRPr="00017709">
        <w:tab/>
        <w:t>The question paper shall have total of 6 questions carrying 80 marks and shall be of 2 hours duration.</w:t>
      </w:r>
    </w:p>
    <w:p w:rsidR="00A32F35" w:rsidRPr="00017709" w:rsidRDefault="00A32F35" w:rsidP="00A32F35">
      <w:pPr>
        <w:pStyle w:val="NoSpacing"/>
      </w:pPr>
      <w:r w:rsidRPr="00017709">
        <w:t>2.</w:t>
      </w:r>
      <w:r w:rsidRPr="00017709">
        <w:tab/>
        <w:t>Four questions of 20 marks each to be answered.</w:t>
      </w:r>
    </w:p>
    <w:p w:rsidR="00A32F35" w:rsidRPr="00017709" w:rsidRDefault="00A32F35" w:rsidP="00A32F35">
      <w:pPr>
        <w:pStyle w:val="NoSpacing"/>
      </w:pPr>
      <w:r w:rsidRPr="00017709">
        <w:t>3.</w:t>
      </w:r>
      <w:r w:rsidRPr="00017709">
        <w:tab/>
        <w:t>Question No. 1 to be compulsory (should be a practical question)</w:t>
      </w:r>
    </w:p>
    <w:p w:rsidR="00A32F35" w:rsidRPr="00017709" w:rsidRDefault="00A32F35" w:rsidP="00A32F35">
      <w:pPr>
        <w:pStyle w:val="NoSpacing"/>
      </w:pPr>
      <w:r w:rsidRPr="00017709">
        <w:t>4.</w:t>
      </w:r>
      <w:r w:rsidRPr="00017709">
        <w:tab/>
        <w:t>Any three questions from the remaining five questions to be answered.</w:t>
      </w:r>
    </w:p>
    <w:p w:rsidR="00A32F35" w:rsidRPr="00017709" w:rsidRDefault="00A32F35" w:rsidP="00A32F35">
      <w:pPr>
        <w:pStyle w:val="NoSpacing"/>
      </w:pPr>
      <w:r w:rsidRPr="00017709">
        <w:t>5.</w:t>
      </w:r>
      <w:r w:rsidRPr="00017709">
        <w:tab/>
        <w:t>A question may be  sub-divided  if  necessary.</w:t>
      </w:r>
    </w:p>
    <w:p w:rsidR="00A32F35" w:rsidRPr="00017709" w:rsidRDefault="00A32F35" w:rsidP="00A32F35">
      <w:pPr>
        <w:pStyle w:val="NoSpacing"/>
        <w:rPr>
          <w:bCs/>
          <w:u w:val="single"/>
        </w:rPr>
      </w:pPr>
      <w:r w:rsidRPr="00017709">
        <w:rPr>
          <w:bCs/>
          <w:u w:val="single"/>
        </w:rPr>
        <w:t>Specific guidelines (paper-wise):</w:t>
      </w:r>
    </w:p>
    <w:tbl>
      <w:tblPr>
        <w:tblW w:w="10368" w:type="dxa"/>
        <w:tblLayout w:type="fixed"/>
        <w:tblLook w:val="0000"/>
      </w:tblPr>
      <w:tblGrid>
        <w:gridCol w:w="810"/>
        <w:gridCol w:w="523"/>
        <w:gridCol w:w="6872"/>
        <w:gridCol w:w="1893"/>
        <w:gridCol w:w="90"/>
        <w:gridCol w:w="90"/>
        <w:gridCol w:w="90"/>
      </w:tblGrid>
      <w:tr w:rsidR="00A32F35" w:rsidTr="00356AE3">
        <w:trPr>
          <w:gridAfter w:val="1"/>
          <w:wAfter w:w="90" w:type="dxa"/>
        </w:trPr>
        <w:tc>
          <w:tcPr>
            <w:tcW w:w="10278" w:type="dxa"/>
            <w:gridSpan w:val="6"/>
          </w:tcPr>
          <w:p w:rsidR="00A32F35" w:rsidRDefault="00A32F35" w:rsidP="00356AE3">
            <w:pPr>
              <w:pStyle w:val="NoSpacing"/>
            </w:pPr>
            <w:r>
              <w:rPr>
                <w:u w:val="single"/>
              </w:rPr>
              <w:t xml:space="preserve">Accounting </w:t>
            </w:r>
            <w:r w:rsidRPr="00681D0D">
              <w:rPr>
                <w:u w:val="single"/>
              </w:rPr>
              <w:t>Major(2) :- Income Tax, Service Tax &amp; Goa Value Added Tax – Paper I</w:t>
            </w:r>
            <w:r w:rsidRPr="00681D0D">
              <w:t xml:space="preserve">     </w:t>
            </w:r>
          </w:p>
          <w:p w:rsidR="00A32F35" w:rsidRPr="00E509DF" w:rsidRDefault="00A32F35" w:rsidP="00356AE3">
            <w:pPr>
              <w:pStyle w:val="NoSpacing"/>
              <w:rPr>
                <w:bCs/>
              </w:rPr>
            </w:pPr>
            <w:r>
              <w:t xml:space="preserve">             (</w:t>
            </w:r>
            <w:r w:rsidRPr="00681D0D">
              <w:t xml:space="preserve"> </w:t>
            </w:r>
            <w:r w:rsidRPr="00681D0D">
              <w:rPr>
                <w:bCs/>
                <w:szCs w:val="22"/>
              </w:rPr>
              <w:t xml:space="preserve">SEMESTER – V  </w:t>
            </w:r>
            <w:r>
              <w:rPr>
                <w:bCs/>
                <w:szCs w:val="22"/>
              </w:rPr>
              <w:t>)</w:t>
            </w:r>
          </w:p>
        </w:tc>
      </w:tr>
      <w:tr w:rsidR="00A32F35" w:rsidRPr="00681D0D" w:rsidTr="00356AE3">
        <w:trPr>
          <w:gridAfter w:val="3"/>
          <w:wAfter w:w="270" w:type="dxa"/>
          <w:cantSplit/>
        </w:trPr>
        <w:tc>
          <w:tcPr>
            <w:tcW w:w="8205" w:type="dxa"/>
            <w:gridSpan w:val="3"/>
          </w:tcPr>
          <w:p w:rsidR="00A32F35" w:rsidRPr="00681D0D" w:rsidRDefault="00A32F35" w:rsidP="00356AE3">
            <w:pPr>
              <w:pStyle w:val="NoSpacing"/>
            </w:pPr>
            <w:r w:rsidRPr="00681D0D">
              <w:t>Duration : 2 Hours</w:t>
            </w:r>
          </w:p>
        </w:tc>
        <w:tc>
          <w:tcPr>
            <w:tcW w:w="1893" w:type="dxa"/>
          </w:tcPr>
          <w:p w:rsidR="00A32F35" w:rsidRPr="00681D0D" w:rsidRDefault="00A32F35" w:rsidP="00356AE3">
            <w:pPr>
              <w:pStyle w:val="NoSpacing"/>
            </w:pPr>
            <w:r w:rsidRPr="00681D0D">
              <w:t>Max. Marks:  80</w:t>
            </w:r>
          </w:p>
        </w:tc>
      </w:tr>
      <w:tr w:rsidR="00A32F35" w:rsidRPr="00681D0D" w:rsidTr="00356AE3">
        <w:trPr>
          <w:cantSplit/>
        </w:trPr>
        <w:tc>
          <w:tcPr>
            <w:tcW w:w="10368" w:type="dxa"/>
            <w:gridSpan w:val="7"/>
          </w:tcPr>
          <w:p w:rsidR="00A32F35" w:rsidRDefault="00A32F35" w:rsidP="00356AE3">
            <w:pPr>
              <w:pStyle w:val="NoSpacing"/>
            </w:pPr>
            <w:r w:rsidRPr="00681D0D">
              <w:t xml:space="preserve">Instructions:          i) Question 1 is compulsory.     </w:t>
            </w:r>
            <w:r>
              <w:t>i</w:t>
            </w:r>
            <w:r w:rsidRPr="00681D0D">
              <w:t>i) Answer  any 3 questions from the remaining.</w:t>
            </w:r>
          </w:p>
          <w:p w:rsidR="00A32F35" w:rsidRPr="00681D0D" w:rsidRDefault="00A32F35" w:rsidP="00356AE3">
            <w:pPr>
              <w:pStyle w:val="NoSpacing"/>
            </w:pPr>
          </w:p>
        </w:tc>
      </w:tr>
      <w:tr w:rsidR="00A32F35" w:rsidRPr="00681D0D" w:rsidTr="00356AE3">
        <w:trPr>
          <w:gridAfter w:val="2"/>
          <w:wAfter w:w="180" w:type="dxa"/>
          <w:cantSplit/>
        </w:trPr>
        <w:tc>
          <w:tcPr>
            <w:tcW w:w="810" w:type="dxa"/>
          </w:tcPr>
          <w:p w:rsidR="00A32F35" w:rsidRPr="00681D0D" w:rsidRDefault="00A32F35" w:rsidP="00356AE3">
            <w:pPr>
              <w:pStyle w:val="NoSpacing"/>
            </w:pPr>
            <w:r w:rsidRPr="00681D0D">
              <w:t>Q. 1.</w:t>
            </w:r>
          </w:p>
        </w:tc>
        <w:tc>
          <w:tcPr>
            <w:tcW w:w="9378" w:type="dxa"/>
            <w:gridSpan w:val="4"/>
          </w:tcPr>
          <w:p w:rsidR="00A32F35" w:rsidRDefault="00A32F35" w:rsidP="00356AE3">
            <w:pPr>
              <w:pStyle w:val="NoSpacing"/>
            </w:pPr>
            <w:r w:rsidRPr="00681D0D">
              <w:t>Practical type four sub-questions carrying 5 marks each, covering the majority of units in Semester – V. ( one sub-question should be on Unit IV)                                        (Marks-20)</w:t>
            </w:r>
          </w:p>
          <w:p w:rsidR="00A32F35" w:rsidRPr="00681D0D" w:rsidRDefault="00A32F35" w:rsidP="00356AE3">
            <w:pPr>
              <w:pStyle w:val="NoSpacing"/>
            </w:pPr>
          </w:p>
        </w:tc>
      </w:tr>
      <w:tr w:rsidR="00A32F35" w:rsidRPr="00681D0D" w:rsidTr="00356AE3">
        <w:trPr>
          <w:gridAfter w:val="2"/>
          <w:wAfter w:w="180" w:type="dxa"/>
          <w:cantSplit/>
        </w:trPr>
        <w:tc>
          <w:tcPr>
            <w:tcW w:w="810" w:type="dxa"/>
          </w:tcPr>
          <w:p w:rsidR="00A32F35" w:rsidRPr="00681D0D" w:rsidRDefault="00A32F35" w:rsidP="00356AE3">
            <w:pPr>
              <w:pStyle w:val="NoSpacing"/>
            </w:pPr>
            <w:r w:rsidRPr="00681D0D">
              <w:t>Q. 2.</w:t>
            </w:r>
          </w:p>
        </w:tc>
        <w:tc>
          <w:tcPr>
            <w:tcW w:w="9378" w:type="dxa"/>
            <w:gridSpan w:val="4"/>
          </w:tcPr>
          <w:p w:rsidR="00A32F35" w:rsidRDefault="00A32F35" w:rsidP="00356AE3">
            <w:pPr>
              <w:pStyle w:val="NoSpacing"/>
            </w:pPr>
            <w:r w:rsidRPr="00681D0D">
              <w:t>Practical Question on Unit II i.e. computation of Income from 'Salaries'.                (Marks-20)</w:t>
            </w:r>
          </w:p>
          <w:p w:rsidR="00A32F35" w:rsidRPr="00681D0D" w:rsidRDefault="00A32F35" w:rsidP="00356AE3">
            <w:pPr>
              <w:pStyle w:val="NoSpacing"/>
            </w:pPr>
          </w:p>
        </w:tc>
      </w:tr>
      <w:tr w:rsidR="00A32F35" w:rsidRPr="00681D0D" w:rsidTr="00356AE3">
        <w:trPr>
          <w:gridAfter w:val="2"/>
          <w:wAfter w:w="180" w:type="dxa"/>
          <w:cantSplit/>
        </w:trPr>
        <w:tc>
          <w:tcPr>
            <w:tcW w:w="810" w:type="dxa"/>
          </w:tcPr>
          <w:p w:rsidR="00A32F35" w:rsidRPr="00681D0D" w:rsidRDefault="00A32F35" w:rsidP="00356AE3">
            <w:pPr>
              <w:pStyle w:val="NoSpacing"/>
            </w:pPr>
            <w:r w:rsidRPr="00681D0D">
              <w:t>Q. 3.</w:t>
            </w:r>
          </w:p>
        </w:tc>
        <w:tc>
          <w:tcPr>
            <w:tcW w:w="9378" w:type="dxa"/>
            <w:gridSpan w:val="4"/>
          </w:tcPr>
          <w:p w:rsidR="00A32F35" w:rsidRPr="00681D0D" w:rsidRDefault="00A32F35" w:rsidP="00356AE3">
            <w:pPr>
              <w:pStyle w:val="NoSpacing"/>
            </w:pPr>
            <w:r w:rsidRPr="00681D0D">
              <w:t>Practical Question on Unit III i.e. computation of  'Profits and Gains of Business or Profession'.</w:t>
            </w:r>
          </w:p>
          <w:p w:rsidR="00A32F35" w:rsidRDefault="00A32F35" w:rsidP="00356AE3">
            <w:pPr>
              <w:pStyle w:val="NoSpacing"/>
            </w:pPr>
            <w:r w:rsidRPr="00681D0D">
              <w:t xml:space="preserve">                                                                                                                                (Marks-20)</w:t>
            </w:r>
          </w:p>
          <w:p w:rsidR="00A32F35" w:rsidRPr="00681D0D" w:rsidRDefault="00A32F35" w:rsidP="00356AE3">
            <w:pPr>
              <w:pStyle w:val="NoSpacing"/>
            </w:pPr>
          </w:p>
        </w:tc>
      </w:tr>
      <w:tr w:rsidR="00A32F35" w:rsidRPr="00681D0D" w:rsidTr="00356AE3">
        <w:trPr>
          <w:gridAfter w:val="2"/>
          <w:wAfter w:w="180" w:type="dxa"/>
          <w:cantSplit/>
        </w:trPr>
        <w:tc>
          <w:tcPr>
            <w:tcW w:w="810" w:type="dxa"/>
          </w:tcPr>
          <w:p w:rsidR="00A32F35" w:rsidRPr="00681D0D" w:rsidRDefault="00A32F35" w:rsidP="00356AE3">
            <w:pPr>
              <w:pStyle w:val="NoSpacing"/>
            </w:pPr>
            <w:r w:rsidRPr="00681D0D">
              <w:t>Q. 4.</w:t>
            </w:r>
          </w:p>
        </w:tc>
        <w:tc>
          <w:tcPr>
            <w:tcW w:w="9378" w:type="dxa"/>
            <w:gridSpan w:val="4"/>
          </w:tcPr>
          <w:p w:rsidR="00A32F35" w:rsidRPr="00681D0D" w:rsidRDefault="00A32F35" w:rsidP="00356AE3">
            <w:pPr>
              <w:pStyle w:val="NoSpacing"/>
            </w:pPr>
            <w:r w:rsidRPr="00681D0D">
              <w:t>Answer any Four out of the following in relation to the Income Tax Act:                (Marks-20)</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a)</w:t>
            </w:r>
          </w:p>
        </w:tc>
        <w:tc>
          <w:tcPr>
            <w:tcW w:w="8855" w:type="dxa"/>
            <w:gridSpan w:val="3"/>
          </w:tcPr>
          <w:p w:rsidR="00A32F35" w:rsidRPr="00681D0D" w:rsidRDefault="00A32F35" w:rsidP="00356AE3">
            <w:pPr>
              <w:pStyle w:val="NoSpacing"/>
            </w:pPr>
            <w:r w:rsidRPr="00681D0D">
              <w:t>Short Answer type Q. on Unit I(a)</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b)</w:t>
            </w:r>
          </w:p>
        </w:tc>
        <w:tc>
          <w:tcPr>
            <w:tcW w:w="8855" w:type="dxa"/>
            <w:gridSpan w:val="3"/>
          </w:tcPr>
          <w:p w:rsidR="00A32F35" w:rsidRPr="00681D0D" w:rsidRDefault="00A32F35" w:rsidP="00356AE3">
            <w:pPr>
              <w:pStyle w:val="NoSpacing"/>
            </w:pPr>
            <w:r w:rsidRPr="00681D0D">
              <w:t>Short Answer type Q. on Unit I (a)</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c)</w:t>
            </w:r>
          </w:p>
        </w:tc>
        <w:tc>
          <w:tcPr>
            <w:tcW w:w="8855" w:type="dxa"/>
            <w:gridSpan w:val="3"/>
          </w:tcPr>
          <w:p w:rsidR="00A32F35" w:rsidRPr="00681D0D" w:rsidRDefault="00A32F35" w:rsidP="00356AE3">
            <w:pPr>
              <w:pStyle w:val="NoSpacing"/>
            </w:pPr>
            <w:r w:rsidRPr="00681D0D">
              <w:t>Short Answer type Q. on Unit I (b)</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d)</w:t>
            </w:r>
          </w:p>
        </w:tc>
        <w:tc>
          <w:tcPr>
            <w:tcW w:w="8855" w:type="dxa"/>
            <w:gridSpan w:val="3"/>
          </w:tcPr>
          <w:p w:rsidR="00A32F35" w:rsidRPr="00681D0D" w:rsidRDefault="00A32F35" w:rsidP="00356AE3">
            <w:pPr>
              <w:pStyle w:val="NoSpacing"/>
            </w:pPr>
            <w:r w:rsidRPr="00681D0D">
              <w:t>Short Answer type Q. on Unit I (c)</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e)</w:t>
            </w:r>
          </w:p>
        </w:tc>
        <w:tc>
          <w:tcPr>
            <w:tcW w:w="8855" w:type="dxa"/>
            <w:gridSpan w:val="3"/>
          </w:tcPr>
          <w:p w:rsidR="00A32F35" w:rsidRPr="00681D0D" w:rsidRDefault="00A32F35" w:rsidP="00356AE3">
            <w:pPr>
              <w:pStyle w:val="NoSpacing"/>
            </w:pPr>
            <w:r w:rsidRPr="00681D0D">
              <w:t>Short Answer type Q. on Unit I (c)</w:t>
            </w:r>
          </w:p>
          <w:p w:rsidR="00A32F35" w:rsidRPr="00681D0D" w:rsidRDefault="00A32F35" w:rsidP="00356AE3">
            <w:pPr>
              <w:pStyle w:val="NoSpacing"/>
            </w:pPr>
          </w:p>
        </w:tc>
      </w:tr>
      <w:tr w:rsidR="00A32F35" w:rsidRPr="00681D0D" w:rsidTr="00356AE3">
        <w:trPr>
          <w:gridAfter w:val="2"/>
          <w:wAfter w:w="180" w:type="dxa"/>
          <w:cantSplit/>
        </w:trPr>
        <w:tc>
          <w:tcPr>
            <w:tcW w:w="810" w:type="dxa"/>
          </w:tcPr>
          <w:p w:rsidR="00A32F35" w:rsidRPr="00681D0D" w:rsidRDefault="00A32F35" w:rsidP="00356AE3">
            <w:pPr>
              <w:pStyle w:val="NoSpacing"/>
            </w:pPr>
            <w:r w:rsidRPr="00681D0D">
              <w:t>Q. 5</w:t>
            </w:r>
          </w:p>
        </w:tc>
        <w:tc>
          <w:tcPr>
            <w:tcW w:w="9378" w:type="dxa"/>
            <w:gridSpan w:val="4"/>
          </w:tcPr>
          <w:p w:rsidR="00A32F35" w:rsidRPr="00681D0D" w:rsidRDefault="00A32F35" w:rsidP="00356AE3">
            <w:pPr>
              <w:pStyle w:val="NoSpacing"/>
            </w:pPr>
            <w:r w:rsidRPr="00681D0D">
              <w:t>Answer any Four out of the following in relation to the Income Tax Act:                (Marks-20)</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a)</w:t>
            </w:r>
          </w:p>
        </w:tc>
        <w:tc>
          <w:tcPr>
            <w:tcW w:w="8855" w:type="dxa"/>
            <w:gridSpan w:val="3"/>
          </w:tcPr>
          <w:p w:rsidR="00A32F35" w:rsidRPr="00681D0D" w:rsidRDefault="00A32F35" w:rsidP="00356AE3">
            <w:pPr>
              <w:pStyle w:val="NoSpacing"/>
            </w:pPr>
            <w:r w:rsidRPr="00681D0D">
              <w:t>Short Answer type Q. on Unit I (a)</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b)</w:t>
            </w:r>
          </w:p>
        </w:tc>
        <w:tc>
          <w:tcPr>
            <w:tcW w:w="8855" w:type="dxa"/>
            <w:gridSpan w:val="3"/>
          </w:tcPr>
          <w:p w:rsidR="00A32F35" w:rsidRPr="00681D0D" w:rsidRDefault="00A32F35" w:rsidP="00356AE3">
            <w:pPr>
              <w:pStyle w:val="NoSpacing"/>
            </w:pPr>
            <w:r w:rsidRPr="00681D0D">
              <w:t>Short Answer type Q. on Unit I (b)</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c)</w:t>
            </w:r>
          </w:p>
        </w:tc>
        <w:tc>
          <w:tcPr>
            <w:tcW w:w="8855" w:type="dxa"/>
            <w:gridSpan w:val="3"/>
          </w:tcPr>
          <w:p w:rsidR="00A32F35" w:rsidRPr="00681D0D" w:rsidRDefault="00A32F35" w:rsidP="00356AE3">
            <w:pPr>
              <w:pStyle w:val="NoSpacing"/>
            </w:pPr>
            <w:r w:rsidRPr="00681D0D">
              <w:t>Short Answer type Q. on Unit I (c)</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d)</w:t>
            </w:r>
          </w:p>
        </w:tc>
        <w:tc>
          <w:tcPr>
            <w:tcW w:w="8855" w:type="dxa"/>
            <w:gridSpan w:val="3"/>
          </w:tcPr>
          <w:p w:rsidR="00A32F35" w:rsidRPr="00681D0D" w:rsidRDefault="00A32F35" w:rsidP="00356AE3">
            <w:pPr>
              <w:pStyle w:val="NoSpacing"/>
            </w:pPr>
            <w:r w:rsidRPr="00681D0D">
              <w:t>Short Answer type Q. on Unit II</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e)</w:t>
            </w:r>
          </w:p>
        </w:tc>
        <w:tc>
          <w:tcPr>
            <w:tcW w:w="8855" w:type="dxa"/>
            <w:gridSpan w:val="3"/>
          </w:tcPr>
          <w:p w:rsidR="00A32F35" w:rsidRPr="00681D0D" w:rsidRDefault="00A32F35" w:rsidP="00356AE3">
            <w:pPr>
              <w:pStyle w:val="NoSpacing"/>
            </w:pPr>
            <w:r w:rsidRPr="00681D0D">
              <w:t>Short Answer type Q. on Unit III</w:t>
            </w:r>
          </w:p>
        </w:tc>
      </w:tr>
      <w:tr w:rsidR="00A32F35" w:rsidRPr="00681D0D" w:rsidTr="00356AE3">
        <w:trPr>
          <w:gridAfter w:val="2"/>
          <w:wAfter w:w="180" w:type="dxa"/>
          <w:cantSplit/>
        </w:trPr>
        <w:tc>
          <w:tcPr>
            <w:tcW w:w="810" w:type="dxa"/>
          </w:tcPr>
          <w:p w:rsidR="00A32F35" w:rsidRPr="00681D0D" w:rsidRDefault="00A32F35" w:rsidP="00356AE3">
            <w:pPr>
              <w:pStyle w:val="NoSpacing"/>
            </w:pPr>
            <w:r w:rsidRPr="00681D0D">
              <w:t>Q. 6.</w:t>
            </w:r>
          </w:p>
        </w:tc>
        <w:tc>
          <w:tcPr>
            <w:tcW w:w="9378" w:type="dxa"/>
            <w:gridSpan w:val="4"/>
          </w:tcPr>
          <w:p w:rsidR="00A32F35" w:rsidRPr="00681D0D" w:rsidRDefault="00A32F35" w:rsidP="00356AE3">
            <w:pPr>
              <w:pStyle w:val="NoSpacing"/>
            </w:pPr>
            <w:r w:rsidRPr="00681D0D">
              <w:t xml:space="preserve">Answer the following Questions :                                                                                                    </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a)</w:t>
            </w:r>
          </w:p>
        </w:tc>
        <w:tc>
          <w:tcPr>
            <w:tcW w:w="8855" w:type="dxa"/>
            <w:gridSpan w:val="3"/>
          </w:tcPr>
          <w:p w:rsidR="00A32F35" w:rsidRPr="00681D0D" w:rsidRDefault="00A32F35" w:rsidP="00356AE3">
            <w:pPr>
              <w:pStyle w:val="NoSpacing"/>
            </w:pPr>
            <w:r w:rsidRPr="00681D0D">
              <w:t>Short Answer type Q. on Unit II                                                                       (Marks-5)</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b)</w:t>
            </w:r>
          </w:p>
        </w:tc>
        <w:tc>
          <w:tcPr>
            <w:tcW w:w="8855" w:type="dxa"/>
            <w:gridSpan w:val="3"/>
          </w:tcPr>
          <w:p w:rsidR="00A32F35" w:rsidRPr="00681D0D" w:rsidRDefault="00A32F35" w:rsidP="00356AE3">
            <w:pPr>
              <w:pStyle w:val="NoSpacing"/>
            </w:pPr>
            <w:r w:rsidRPr="00681D0D">
              <w:t>Short Answer type Q. on Unit III                                                                      (Marks-5)</w:t>
            </w:r>
          </w:p>
        </w:tc>
      </w:tr>
      <w:tr w:rsidR="00A32F35" w:rsidRPr="00681D0D" w:rsidTr="00356AE3">
        <w:trPr>
          <w:gridAfter w:val="2"/>
          <w:wAfter w:w="180" w:type="dxa"/>
          <w:cantSplit/>
        </w:trPr>
        <w:tc>
          <w:tcPr>
            <w:tcW w:w="810" w:type="dxa"/>
          </w:tcPr>
          <w:p w:rsidR="00A32F35" w:rsidRPr="00681D0D" w:rsidRDefault="00A32F35" w:rsidP="00356AE3">
            <w:pPr>
              <w:pStyle w:val="NoSpacing"/>
            </w:pPr>
          </w:p>
        </w:tc>
        <w:tc>
          <w:tcPr>
            <w:tcW w:w="523" w:type="dxa"/>
          </w:tcPr>
          <w:p w:rsidR="00A32F35" w:rsidRPr="00681D0D" w:rsidRDefault="00A32F35" w:rsidP="00356AE3">
            <w:pPr>
              <w:pStyle w:val="NoSpacing"/>
            </w:pPr>
            <w:r w:rsidRPr="00681D0D">
              <w:t>c)</w:t>
            </w:r>
          </w:p>
        </w:tc>
        <w:tc>
          <w:tcPr>
            <w:tcW w:w="8855" w:type="dxa"/>
            <w:gridSpan w:val="3"/>
          </w:tcPr>
          <w:p w:rsidR="00A32F35" w:rsidRPr="00681D0D" w:rsidRDefault="00A32F35" w:rsidP="00356AE3">
            <w:pPr>
              <w:pStyle w:val="NoSpacing"/>
            </w:pPr>
            <w:r w:rsidRPr="00681D0D">
              <w:t>Short Answer type Q. on Unit IV                                                                    (Marks-10)</w:t>
            </w:r>
          </w:p>
        </w:tc>
      </w:tr>
    </w:tbl>
    <w:p w:rsidR="00A32F35" w:rsidRDefault="00A32F35" w:rsidP="00A32F35">
      <w:pPr>
        <w:pStyle w:val="NoSpacing"/>
        <w:rPr>
          <w:u w:val="single"/>
        </w:rPr>
      </w:pPr>
    </w:p>
    <w:p w:rsidR="00A32F35" w:rsidRDefault="00A32F35" w:rsidP="00A32F35">
      <w:pPr>
        <w:pStyle w:val="NoSpacing"/>
      </w:pPr>
      <w:r>
        <w:rPr>
          <w:u w:val="single"/>
        </w:rPr>
        <w:t xml:space="preserve">Accounting </w:t>
      </w:r>
      <w:r w:rsidRPr="00681D0D">
        <w:rPr>
          <w:u w:val="single"/>
        </w:rPr>
        <w:t>Major(2)</w:t>
      </w:r>
      <w:r>
        <w:rPr>
          <w:u w:val="single"/>
        </w:rPr>
        <w:t xml:space="preserve"> :-</w:t>
      </w:r>
      <w:r w:rsidRPr="00681D0D">
        <w:rPr>
          <w:u w:val="single"/>
        </w:rPr>
        <w:t xml:space="preserve">Income Tax, Service Tax &amp; Goa Value Added Tax </w:t>
      </w:r>
      <w:r>
        <w:rPr>
          <w:u w:val="single"/>
        </w:rPr>
        <w:t>-</w:t>
      </w:r>
      <w:r w:rsidRPr="00681D0D">
        <w:rPr>
          <w:u w:val="single"/>
        </w:rPr>
        <w:t xml:space="preserve"> Paper </w:t>
      </w:r>
      <w:r>
        <w:rPr>
          <w:u w:val="single"/>
        </w:rPr>
        <w:t>I</w:t>
      </w:r>
      <w:r w:rsidRPr="00681D0D">
        <w:rPr>
          <w:u w:val="single"/>
        </w:rPr>
        <w:t>I</w:t>
      </w:r>
      <w:r>
        <w:t xml:space="preserve">  </w:t>
      </w:r>
    </w:p>
    <w:p w:rsidR="00A32F35" w:rsidRPr="00681D0D" w:rsidRDefault="00A32F35" w:rsidP="00A32F35">
      <w:pPr>
        <w:pStyle w:val="NoSpacing"/>
        <w:rPr>
          <w:bCs/>
          <w:szCs w:val="22"/>
        </w:rPr>
      </w:pPr>
      <w:r>
        <w:t xml:space="preserve">  (</w:t>
      </w:r>
      <w:r w:rsidRPr="00681D0D">
        <w:t xml:space="preserve"> </w:t>
      </w:r>
      <w:r w:rsidRPr="00681D0D">
        <w:rPr>
          <w:bCs/>
          <w:szCs w:val="22"/>
        </w:rPr>
        <w:t>SEMESTER</w:t>
      </w:r>
      <w:r>
        <w:rPr>
          <w:bCs/>
          <w:szCs w:val="22"/>
        </w:rPr>
        <w:t>-</w:t>
      </w:r>
      <w:r w:rsidRPr="00681D0D">
        <w:rPr>
          <w:bCs/>
          <w:szCs w:val="22"/>
        </w:rPr>
        <w:t>V</w:t>
      </w:r>
      <w:r>
        <w:rPr>
          <w:bCs/>
          <w:szCs w:val="22"/>
        </w:rPr>
        <w:t>I</w:t>
      </w:r>
      <w:r w:rsidRPr="00681D0D">
        <w:rPr>
          <w:bCs/>
          <w:szCs w:val="22"/>
        </w:rPr>
        <w:t xml:space="preserve">  </w:t>
      </w:r>
      <w:r>
        <w:rPr>
          <w:bCs/>
          <w:szCs w:val="22"/>
        </w:rPr>
        <w:t>)</w:t>
      </w:r>
    </w:p>
    <w:tbl>
      <w:tblPr>
        <w:tblW w:w="9738" w:type="dxa"/>
        <w:tblLayout w:type="fixed"/>
        <w:tblLook w:val="0000"/>
      </w:tblPr>
      <w:tblGrid>
        <w:gridCol w:w="810"/>
        <w:gridCol w:w="523"/>
        <w:gridCol w:w="35"/>
        <w:gridCol w:w="2704"/>
        <w:gridCol w:w="3956"/>
        <w:gridCol w:w="1710"/>
      </w:tblGrid>
      <w:tr w:rsidR="00A32F35" w:rsidRPr="00864F06" w:rsidTr="00356AE3">
        <w:trPr>
          <w:cantSplit/>
        </w:trPr>
        <w:tc>
          <w:tcPr>
            <w:tcW w:w="4072" w:type="dxa"/>
            <w:gridSpan w:val="4"/>
          </w:tcPr>
          <w:p w:rsidR="00A32F35" w:rsidRPr="00281F31" w:rsidRDefault="00A32F35" w:rsidP="00356AE3">
            <w:pPr>
              <w:pStyle w:val="NoSpacing"/>
            </w:pPr>
            <w:r w:rsidRPr="00281F31">
              <w:lastRenderedPageBreak/>
              <w:t>Duration : 2 Hours</w:t>
            </w:r>
          </w:p>
        </w:tc>
        <w:tc>
          <w:tcPr>
            <w:tcW w:w="5666" w:type="dxa"/>
            <w:gridSpan w:val="2"/>
          </w:tcPr>
          <w:p w:rsidR="00A32F35" w:rsidRDefault="00A32F35" w:rsidP="00356AE3">
            <w:pPr>
              <w:pStyle w:val="NoSpacing"/>
            </w:pPr>
            <w:r w:rsidRPr="00281F31">
              <w:t>Max. Marks 80</w:t>
            </w:r>
          </w:p>
          <w:p w:rsidR="00A32F35" w:rsidRPr="00281F31" w:rsidRDefault="00A32F35" w:rsidP="00356AE3">
            <w:pPr>
              <w:pStyle w:val="NoSpacing"/>
            </w:pPr>
          </w:p>
        </w:tc>
      </w:tr>
      <w:tr w:rsidR="00A32F35" w:rsidRPr="00864F06" w:rsidTr="00356AE3">
        <w:trPr>
          <w:cantSplit/>
        </w:trPr>
        <w:tc>
          <w:tcPr>
            <w:tcW w:w="1368" w:type="dxa"/>
            <w:gridSpan w:val="3"/>
          </w:tcPr>
          <w:p w:rsidR="00A32F35" w:rsidRPr="00281F31" w:rsidRDefault="00A32F35" w:rsidP="00356AE3">
            <w:pPr>
              <w:pStyle w:val="NoSpacing"/>
            </w:pPr>
            <w:r>
              <w:t>Instructions</w:t>
            </w:r>
          </w:p>
        </w:tc>
        <w:tc>
          <w:tcPr>
            <w:tcW w:w="8370" w:type="dxa"/>
            <w:gridSpan w:val="3"/>
          </w:tcPr>
          <w:p w:rsidR="00A32F35" w:rsidRDefault="00A32F35" w:rsidP="00356AE3">
            <w:pPr>
              <w:pStyle w:val="NoSpacing"/>
            </w:pPr>
            <w:r w:rsidRPr="00281F31">
              <w:t>i)  Question No. 1 is Compulsory.  ii)  Answer any 3 Questions from the remaining.</w:t>
            </w:r>
          </w:p>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r w:rsidRPr="00281F31">
              <w:t>Q. 1.</w:t>
            </w:r>
          </w:p>
        </w:tc>
        <w:tc>
          <w:tcPr>
            <w:tcW w:w="7218" w:type="dxa"/>
            <w:gridSpan w:val="4"/>
          </w:tcPr>
          <w:p w:rsidR="00A32F35" w:rsidRDefault="00A32F35" w:rsidP="00356AE3">
            <w:pPr>
              <w:pStyle w:val="NoSpacing"/>
            </w:pPr>
            <w:r w:rsidRPr="00281F31">
              <w:t>Practical type four sub-questions carrying 5 marks each, covering the majority of units in Semester VI.(one sub-question should be on Unit IV)</w:t>
            </w:r>
          </w:p>
          <w:p w:rsidR="00A32F35" w:rsidRPr="00281F31" w:rsidRDefault="00A32F35" w:rsidP="00356AE3">
            <w:pPr>
              <w:pStyle w:val="NoSpacing"/>
            </w:pPr>
          </w:p>
        </w:tc>
        <w:tc>
          <w:tcPr>
            <w:tcW w:w="1710" w:type="dxa"/>
          </w:tcPr>
          <w:p w:rsidR="00A32F35" w:rsidRPr="00281F31" w:rsidRDefault="00A32F35" w:rsidP="00356AE3">
            <w:pPr>
              <w:pStyle w:val="NoSpacing"/>
            </w:pPr>
            <w:r w:rsidRPr="00281F31">
              <w:t>(20 Marks)</w:t>
            </w:r>
          </w:p>
        </w:tc>
      </w:tr>
      <w:tr w:rsidR="00A32F35" w:rsidRPr="00864F06" w:rsidTr="00356AE3">
        <w:trPr>
          <w:cantSplit/>
        </w:trPr>
        <w:tc>
          <w:tcPr>
            <w:tcW w:w="810" w:type="dxa"/>
          </w:tcPr>
          <w:p w:rsidR="00A32F35" w:rsidRPr="00281F31" w:rsidRDefault="00A32F35" w:rsidP="00356AE3">
            <w:pPr>
              <w:pStyle w:val="NoSpacing"/>
            </w:pPr>
            <w:r w:rsidRPr="00281F31">
              <w:t>Q. 2.</w:t>
            </w:r>
          </w:p>
        </w:tc>
        <w:tc>
          <w:tcPr>
            <w:tcW w:w="7218" w:type="dxa"/>
            <w:gridSpan w:val="4"/>
          </w:tcPr>
          <w:p w:rsidR="00A32F35" w:rsidRPr="00281F31" w:rsidRDefault="00A32F35" w:rsidP="00356AE3">
            <w:pPr>
              <w:pStyle w:val="NoSpacing"/>
            </w:pPr>
            <w:r w:rsidRPr="00281F31">
              <w:t>Practical Question on computation of Total Income and computation of Income Tax payable, covering ‘Income from House Property’ and computed figures of income from Salaries, and Profits and Gains of Business or Profession</w:t>
            </w:r>
            <w:r>
              <w:t>,</w:t>
            </w:r>
            <w:r w:rsidRPr="00281F31">
              <w:t xml:space="preserve"> </w:t>
            </w:r>
            <w:r>
              <w:t>with</w:t>
            </w:r>
            <w:r w:rsidRPr="00281F31">
              <w:t xml:space="preserve"> three</w:t>
            </w:r>
            <w:r>
              <w:t>/four</w:t>
            </w:r>
            <w:r w:rsidRPr="00281F31">
              <w:t xml:space="preserve"> </w:t>
            </w:r>
            <w:r>
              <w:t>D</w:t>
            </w:r>
            <w:r w:rsidRPr="00281F31">
              <w:t xml:space="preserve">eductions u/s. 80. </w:t>
            </w:r>
          </w:p>
        </w:tc>
        <w:tc>
          <w:tcPr>
            <w:tcW w:w="1710" w:type="dxa"/>
          </w:tcPr>
          <w:p w:rsidR="00A32F35" w:rsidRDefault="00A32F35" w:rsidP="00356AE3">
            <w:pPr>
              <w:pStyle w:val="NoSpacing"/>
            </w:pPr>
            <w:r w:rsidRPr="00281F31">
              <w:t>(20 Marks)</w:t>
            </w:r>
          </w:p>
          <w:p w:rsidR="00A32F35" w:rsidRDefault="00A32F35" w:rsidP="00356AE3">
            <w:pPr>
              <w:pStyle w:val="NoSpacing"/>
            </w:pPr>
          </w:p>
          <w:p w:rsidR="00A32F35" w:rsidRDefault="00A32F35" w:rsidP="00356AE3">
            <w:pPr>
              <w:pStyle w:val="NoSpacing"/>
            </w:pPr>
          </w:p>
          <w:p w:rsidR="00A32F35" w:rsidRDefault="00A32F35" w:rsidP="00356AE3">
            <w:pPr>
              <w:pStyle w:val="NoSpacing"/>
            </w:pPr>
          </w:p>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r w:rsidRPr="00281F31">
              <w:t>Q. 3.</w:t>
            </w:r>
          </w:p>
        </w:tc>
        <w:tc>
          <w:tcPr>
            <w:tcW w:w="7218" w:type="dxa"/>
            <w:gridSpan w:val="4"/>
          </w:tcPr>
          <w:p w:rsidR="00A32F35" w:rsidRPr="00281F31" w:rsidRDefault="00A32F35" w:rsidP="00356AE3">
            <w:pPr>
              <w:pStyle w:val="NoSpacing"/>
            </w:pPr>
            <w:r w:rsidRPr="00281F31">
              <w:t>Practical Question on computation of Total Income and computation of Income Tax payable, covering ‘Income from other Sources’</w:t>
            </w:r>
            <w:r>
              <w:t>(including exemptions and exclusions)</w:t>
            </w:r>
            <w:r w:rsidRPr="00281F31">
              <w:t xml:space="preserve"> and computed figures of income from Salaries, and Profits and Gains of Business or Profession</w:t>
            </w:r>
            <w:r>
              <w:t>,</w:t>
            </w:r>
            <w:r w:rsidRPr="00281F31">
              <w:t xml:space="preserve"> </w:t>
            </w:r>
            <w:r>
              <w:t>with</w:t>
            </w:r>
            <w:r w:rsidRPr="00281F31">
              <w:t xml:space="preserve"> three </w:t>
            </w:r>
            <w:r>
              <w:t>/four D</w:t>
            </w:r>
            <w:r w:rsidRPr="00281F31">
              <w:t>eductions u/s. 80.</w:t>
            </w:r>
          </w:p>
        </w:tc>
        <w:tc>
          <w:tcPr>
            <w:tcW w:w="1710" w:type="dxa"/>
          </w:tcPr>
          <w:p w:rsidR="00A32F35" w:rsidRPr="00281F31" w:rsidRDefault="00A32F35" w:rsidP="00356AE3">
            <w:pPr>
              <w:pStyle w:val="NoSpacing"/>
            </w:pPr>
            <w:r w:rsidRPr="00281F31">
              <w:t>(20 Marks)</w:t>
            </w:r>
          </w:p>
        </w:tc>
      </w:tr>
      <w:tr w:rsidR="00A32F35" w:rsidRPr="00864F06" w:rsidTr="00356AE3">
        <w:trPr>
          <w:cantSplit/>
        </w:trPr>
        <w:tc>
          <w:tcPr>
            <w:tcW w:w="810" w:type="dxa"/>
          </w:tcPr>
          <w:p w:rsidR="00A32F35" w:rsidRPr="00281F31" w:rsidRDefault="00A32F35" w:rsidP="00356AE3">
            <w:pPr>
              <w:pStyle w:val="NoSpacing"/>
            </w:pPr>
            <w:r w:rsidRPr="00281F31">
              <w:t>Q. 4.</w:t>
            </w:r>
          </w:p>
        </w:tc>
        <w:tc>
          <w:tcPr>
            <w:tcW w:w="7218" w:type="dxa"/>
            <w:gridSpan w:val="4"/>
          </w:tcPr>
          <w:p w:rsidR="00A32F35" w:rsidRPr="00281F31" w:rsidRDefault="00A32F35" w:rsidP="00356AE3">
            <w:pPr>
              <w:pStyle w:val="NoSpacing"/>
            </w:pPr>
            <w:r w:rsidRPr="00281F31">
              <w:t>Answer any Four out of the following:</w:t>
            </w:r>
          </w:p>
        </w:tc>
        <w:tc>
          <w:tcPr>
            <w:tcW w:w="1710" w:type="dxa"/>
          </w:tcPr>
          <w:p w:rsidR="00A32F35" w:rsidRPr="00281F31" w:rsidRDefault="00A32F35" w:rsidP="00356AE3">
            <w:pPr>
              <w:pStyle w:val="NoSpacing"/>
            </w:pPr>
            <w:r w:rsidRPr="00281F31">
              <w:t>(20 Marks)</w:t>
            </w: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a)</w:t>
            </w:r>
          </w:p>
        </w:tc>
        <w:tc>
          <w:tcPr>
            <w:tcW w:w="6695" w:type="dxa"/>
            <w:gridSpan w:val="3"/>
          </w:tcPr>
          <w:p w:rsidR="00A32F35" w:rsidRPr="00281F31" w:rsidRDefault="00A32F35" w:rsidP="00356AE3">
            <w:pPr>
              <w:pStyle w:val="NoSpacing"/>
            </w:pPr>
            <w:r w:rsidRPr="00281F31">
              <w:t>Short Answer type Q. on Unit I (a)</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b)</w:t>
            </w:r>
          </w:p>
        </w:tc>
        <w:tc>
          <w:tcPr>
            <w:tcW w:w="6695" w:type="dxa"/>
            <w:gridSpan w:val="3"/>
          </w:tcPr>
          <w:p w:rsidR="00A32F35" w:rsidRPr="00281F31" w:rsidRDefault="00A32F35" w:rsidP="00356AE3">
            <w:pPr>
              <w:pStyle w:val="NoSpacing"/>
            </w:pPr>
            <w:r w:rsidRPr="00281F31">
              <w:t>Short Answer type Q. on Unit II (a)</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c)</w:t>
            </w:r>
          </w:p>
        </w:tc>
        <w:tc>
          <w:tcPr>
            <w:tcW w:w="6695" w:type="dxa"/>
            <w:gridSpan w:val="3"/>
          </w:tcPr>
          <w:p w:rsidR="00A32F35" w:rsidRPr="00281F31" w:rsidRDefault="00A32F35" w:rsidP="00356AE3">
            <w:pPr>
              <w:pStyle w:val="NoSpacing"/>
            </w:pPr>
            <w:r w:rsidRPr="00281F31">
              <w:t>Short Answer type Q. on Unit III (a)</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d)</w:t>
            </w:r>
          </w:p>
        </w:tc>
        <w:tc>
          <w:tcPr>
            <w:tcW w:w="6695" w:type="dxa"/>
            <w:gridSpan w:val="3"/>
          </w:tcPr>
          <w:p w:rsidR="00A32F35" w:rsidRPr="00281F31" w:rsidRDefault="00A32F35" w:rsidP="00356AE3">
            <w:pPr>
              <w:pStyle w:val="NoSpacing"/>
            </w:pPr>
            <w:r w:rsidRPr="00281F31">
              <w:t>Short Answer type Q. on Unit III (b)</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e)</w:t>
            </w:r>
          </w:p>
        </w:tc>
        <w:tc>
          <w:tcPr>
            <w:tcW w:w="6695" w:type="dxa"/>
            <w:gridSpan w:val="3"/>
          </w:tcPr>
          <w:p w:rsidR="00A32F35" w:rsidRPr="00281F31" w:rsidRDefault="00A32F35" w:rsidP="00356AE3">
            <w:pPr>
              <w:pStyle w:val="NoSpacing"/>
            </w:pPr>
            <w:r w:rsidRPr="00281F31">
              <w:t>Short Answer type Q. on Unit IV (GVAT)</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p w:rsidR="00A32F35" w:rsidRPr="00281F31" w:rsidRDefault="00A32F35" w:rsidP="00356AE3">
            <w:pPr>
              <w:pStyle w:val="NoSpacing"/>
            </w:pPr>
            <w:r w:rsidRPr="00281F31">
              <w:t>Q. 5.</w:t>
            </w:r>
          </w:p>
        </w:tc>
        <w:tc>
          <w:tcPr>
            <w:tcW w:w="7218" w:type="dxa"/>
            <w:gridSpan w:val="4"/>
          </w:tcPr>
          <w:p w:rsidR="00A32F35" w:rsidRDefault="00A32F35" w:rsidP="00356AE3">
            <w:pPr>
              <w:pStyle w:val="NoSpacing"/>
            </w:pPr>
          </w:p>
          <w:p w:rsidR="00A32F35" w:rsidRPr="00281F31" w:rsidRDefault="00A32F35" w:rsidP="00356AE3">
            <w:pPr>
              <w:pStyle w:val="NoSpacing"/>
            </w:pPr>
            <w:r w:rsidRPr="00281F31">
              <w:t>Answer any Four out of the following:</w:t>
            </w:r>
          </w:p>
        </w:tc>
        <w:tc>
          <w:tcPr>
            <w:tcW w:w="1710" w:type="dxa"/>
          </w:tcPr>
          <w:p w:rsidR="00A32F35" w:rsidRPr="00281F31" w:rsidRDefault="00A32F35" w:rsidP="00356AE3">
            <w:pPr>
              <w:pStyle w:val="NoSpacing"/>
            </w:pPr>
          </w:p>
          <w:p w:rsidR="00A32F35" w:rsidRPr="00281F31" w:rsidRDefault="00A32F35" w:rsidP="00356AE3">
            <w:pPr>
              <w:pStyle w:val="NoSpacing"/>
            </w:pPr>
            <w:r w:rsidRPr="00281F31">
              <w:t>(20 Marks)</w:t>
            </w: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a)</w:t>
            </w:r>
          </w:p>
        </w:tc>
        <w:tc>
          <w:tcPr>
            <w:tcW w:w="6695" w:type="dxa"/>
            <w:gridSpan w:val="3"/>
          </w:tcPr>
          <w:p w:rsidR="00A32F35" w:rsidRPr="00281F31" w:rsidRDefault="00A32F35" w:rsidP="00356AE3">
            <w:pPr>
              <w:pStyle w:val="NoSpacing"/>
            </w:pPr>
            <w:r w:rsidRPr="00281F31">
              <w:t>Short Answer type Q. on Unit I (a)</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b)</w:t>
            </w:r>
          </w:p>
        </w:tc>
        <w:tc>
          <w:tcPr>
            <w:tcW w:w="6695" w:type="dxa"/>
            <w:gridSpan w:val="3"/>
          </w:tcPr>
          <w:p w:rsidR="00A32F35" w:rsidRPr="00281F31" w:rsidRDefault="00A32F35" w:rsidP="00356AE3">
            <w:pPr>
              <w:pStyle w:val="NoSpacing"/>
            </w:pPr>
            <w:r w:rsidRPr="00281F31">
              <w:t>Short Answer type Q. on Unit II (a)</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c)</w:t>
            </w:r>
          </w:p>
        </w:tc>
        <w:tc>
          <w:tcPr>
            <w:tcW w:w="6695" w:type="dxa"/>
            <w:gridSpan w:val="3"/>
          </w:tcPr>
          <w:p w:rsidR="00A32F35" w:rsidRPr="00281F31" w:rsidRDefault="00A32F35" w:rsidP="00356AE3">
            <w:pPr>
              <w:pStyle w:val="NoSpacing"/>
            </w:pPr>
            <w:r w:rsidRPr="00281F31">
              <w:t>Short Answer type Q. on Unit III (a)</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d)</w:t>
            </w:r>
          </w:p>
        </w:tc>
        <w:tc>
          <w:tcPr>
            <w:tcW w:w="6695" w:type="dxa"/>
            <w:gridSpan w:val="3"/>
          </w:tcPr>
          <w:p w:rsidR="00A32F35" w:rsidRPr="00281F31" w:rsidRDefault="00A32F35" w:rsidP="00356AE3">
            <w:pPr>
              <w:pStyle w:val="NoSpacing"/>
            </w:pPr>
            <w:r w:rsidRPr="00281F31">
              <w:t>Short Answer type Q. on Unit III (b)</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e)</w:t>
            </w:r>
          </w:p>
        </w:tc>
        <w:tc>
          <w:tcPr>
            <w:tcW w:w="6695" w:type="dxa"/>
            <w:gridSpan w:val="3"/>
          </w:tcPr>
          <w:p w:rsidR="00A32F35" w:rsidRPr="00281F31" w:rsidRDefault="00A32F35" w:rsidP="00356AE3">
            <w:pPr>
              <w:pStyle w:val="NoSpacing"/>
            </w:pPr>
            <w:r w:rsidRPr="00281F31">
              <w:t>Short Answer type Q. on Unit IV (GVAT)</w:t>
            </w:r>
          </w:p>
        </w:tc>
        <w:tc>
          <w:tcPr>
            <w:tcW w:w="1710" w:type="dxa"/>
          </w:tcPr>
          <w:p w:rsidR="00A32F35" w:rsidRPr="00281F31" w:rsidRDefault="00A32F35" w:rsidP="00356AE3">
            <w:pPr>
              <w:pStyle w:val="NoSpacing"/>
            </w:pPr>
          </w:p>
        </w:tc>
      </w:tr>
      <w:tr w:rsidR="00A32F35" w:rsidRPr="00864F06" w:rsidTr="00356AE3">
        <w:trPr>
          <w:cantSplit/>
          <w:trHeight w:val="80"/>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p>
        </w:tc>
        <w:tc>
          <w:tcPr>
            <w:tcW w:w="6695" w:type="dxa"/>
            <w:gridSpan w:val="3"/>
          </w:tcPr>
          <w:p w:rsidR="00A32F35" w:rsidRPr="00281F31" w:rsidRDefault="00A32F35" w:rsidP="00356AE3">
            <w:pPr>
              <w:pStyle w:val="NoSpacing"/>
            </w:pP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r w:rsidRPr="00281F31">
              <w:t>Q. 6.</w:t>
            </w:r>
          </w:p>
        </w:tc>
        <w:tc>
          <w:tcPr>
            <w:tcW w:w="7218" w:type="dxa"/>
            <w:gridSpan w:val="4"/>
          </w:tcPr>
          <w:p w:rsidR="00A32F35" w:rsidRPr="00281F31" w:rsidRDefault="00A32F35" w:rsidP="00356AE3">
            <w:pPr>
              <w:pStyle w:val="NoSpacing"/>
            </w:pPr>
            <w:r w:rsidRPr="00281F31">
              <w:t>Answer the following questions :</w:t>
            </w:r>
          </w:p>
        </w:tc>
        <w:tc>
          <w:tcPr>
            <w:tcW w:w="1710" w:type="dxa"/>
          </w:tcPr>
          <w:p w:rsidR="00A32F35" w:rsidRPr="00281F31" w:rsidRDefault="00A32F35" w:rsidP="00356AE3">
            <w:pPr>
              <w:pStyle w:val="NoSpacing"/>
            </w:pP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a)</w:t>
            </w:r>
          </w:p>
        </w:tc>
        <w:tc>
          <w:tcPr>
            <w:tcW w:w="6695" w:type="dxa"/>
            <w:gridSpan w:val="3"/>
          </w:tcPr>
          <w:p w:rsidR="00A32F35" w:rsidRPr="00281F31" w:rsidRDefault="00A32F35" w:rsidP="00356AE3">
            <w:pPr>
              <w:pStyle w:val="NoSpacing"/>
            </w:pPr>
            <w:r w:rsidRPr="00281F31">
              <w:t xml:space="preserve">Short Answer type Q. on Unit I (b) </w:t>
            </w:r>
          </w:p>
        </w:tc>
        <w:tc>
          <w:tcPr>
            <w:tcW w:w="1710" w:type="dxa"/>
          </w:tcPr>
          <w:p w:rsidR="00A32F35" w:rsidRPr="00281F31" w:rsidRDefault="00A32F35" w:rsidP="00356AE3">
            <w:pPr>
              <w:pStyle w:val="NoSpacing"/>
            </w:pPr>
            <w:r w:rsidRPr="00281F31">
              <w:t>(10 Marks)</w:t>
            </w:r>
          </w:p>
        </w:tc>
      </w:tr>
      <w:tr w:rsidR="00A32F35" w:rsidRPr="00864F06" w:rsidTr="00356AE3">
        <w:trPr>
          <w:cantSplit/>
        </w:trPr>
        <w:tc>
          <w:tcPr>
            <w:tcW w:w="810" w:type="dxa"/>
          </w:tcPr>
          <w:p w:rsidR="00A32F35" w:rsidRPr="00281F31" w:rsidRDefault="00A32F35" w:rsidP="00356AE3">
            <w:pPr>
              <w:pStyle w:val="NoSpacing"/>
            </w:pPr>
          </w:p>
        </w:tc>
        <w:tc>
          <w:tcPr>
            <w:tcW w:w="523" w:type="dxa"/>
          </w:tcPr>
          <w:p w:rsidR="00A32F35" w:rsidRPr="00281F31" w:rsidRDefault="00A32F35" w:rsidP="00356AE3">
            <w:pPr>
              <w:pStyle w:val="NoSpacing"/>
            </w:pPr>
            <w:r w:rsidRPr="00281F31">
              <w:t>b)</w:t>
            </w:r>
          </w:p>
        </w:tc>
        <w:tc>
          <w:tcPr>
            <w:tcW w:w="6695" w:type="dxa"/>
            <w:gridSpan w:val="3"/>
          </w:tcPr>
          <w:p w:rsidR="00A32F35" w:rsidRPr="00281F31" w:rsidRDefault="00A32F35" w:rsidP="00356AE3">
            <w:pPr>
              <w:pStyle w:val="NoSpacing"/>
            </w:pPr>
            <w:r w:rsidRPr="00281F31">
              <w:t>Short Answer type Q. on Unit IV (GVAT)</w:t>
            </w:r>
          </w:p>
        </w:tc>
        <w:tc>
          <w:tcPr>
            <w:tcW w:w="1710" w:type="dxa"/>
          </w:tcPr>
          <w:p w:rsidR="00A32F35" w:rsidRDefault="00A32F35" w:rsidP="00356AE3">
            <w:pPr>
              <w:pStyle w:val="NoSpacing"/>
            </w:pPr>
            <w:r w:rsidRPr="00281F31">
              <w:t>(10 Marks)</w:t>
            </w:r>
          </w:p>
          <w:p w:rsidR="00A32F35" w:rsidRPr="00281F31" w:rsidRDefault="00A32F35" w:rsidP="00356AE3">
            <w:pPr>
              <w:pStyle w:val="NoSpacing"/>
            </w:pPr>
          </w:p>
        </w:tc>
      </w:tr>
    </w:tbl>
    <w:p w:rsidR="00A32F35" w:rsidRPr="00605ED0" w:rsidRDefault="00A32F35" w:rsidP="00A32F35">
      <w:pPr>
        <w:pStyle w:val="NoSpacing"/>
      </w:pPr>
    </w:p>
    <w:p w:rsidR="00A32F35" w:rsidRDefault="00A32F35" w:rsidP="00A32F35">
      <w:pPr>
        <w:pStyle w:val="NoSpacing"/>
      </w:pPr>
      <w:r w:rsidRPr="00B428DD">
        <w:t>Books for Study and Reference</w:t>
      </w:r>
      <w:r w:rsidRPr="00F76341">
        <w:t xml:space="preserve"> :</w:t>
      </w:r>
    </w:p>
    <w:p w:rsidR="00A32F35" w:rsidRPr="00F76341" w:rsidRDefault="00A32F35" w:rsidP="00A32F35">
      <w:pPr>
        <w:pStyle w:val="NoSpacing"/>
      </w:pPr>
    </w:p>
    <w:p w:rsidR="00A32F35" w:rsidRPr="00F76341" w:rsidRDefault="00A32F35" w:rsidP="00A32F35">
      <w:pPr>
        <w:pStyle w:val="NoSpacing"/>
        <w:rPr>
          <w:szCs w:val="22"/>
        </w:rPr>
      </w:pPr>
      <w:r w:rsidRPr="00F76341">
        <w:rPr>
          <w:bCs/>
          <w:szCs w:val="22"/>
        </w:rPr>
        <w:t xml:space="preserve">   A.      </w:t>
      </w:r>
      <w:r w:rsidRPr="00F76341">
        <w:rPr>
          <w:bCs/>
          <w:szCs w:val="22"/>
          <w:u w:val="single"/>
        </w:rPr>
        <w:t>For Income Tax</w:t>
      </w:r>
      <w:r w:rsidRPr="00F76341">
        <w:rPr>
          <w:szCs w:val="22"/>
        </w:rPr>
        <w:t>:</w:t>
      </w:r>
    </w:p>
    <w:p w:rsidR="00A32F35" w:rsidRPr="00F76341" w:rsidRDefault="00A32F35" w:rsidP="00A32F35">
      <w:pPr>
        <w:pStyle w:val="NoSpacing"/>
        <w:rPr>
          <w:szCs w:val="22"/>
        </w:rPr>
      </w:pPr>
    </w:p>
    <w:tbl>
      <w:tblPr>
        <w:tblW w:w="9834" w:type="dxa"/>
        <w:tblLook w:val="01E0"/>
      </w:tblPr>
      <w:tblGrid>
        <w:gridCol w:w="456"/>
        <w:gridCol w:w="3602"/>
        <w:gridCol w:w="2890"/>
        <w:gridCol w:w="2886"/>
      </w:tblGrid>
      <w:tr w:rsidR="00A32F35" w:rsidRPr="00F76341" w:rsidTr="00356AE3">
        <w:tc>
          <w:tcPr>
            <w:tcW w:w="0" w:type="auto"/>
          </w:tcPr>
          <w:p w:rsidR="00A32F35" w:rsidRPr="00F76341" w:rsidRDefault="00A32F35" w:rsidP="00356AE3">
            <w:pPr>
              <w:pStyle w:val="NoSpacing"/>
              <w:rPr>
                <w:bCs/>
                <w:i/>
              </w:rPr>
            </w:pPr>
          </w:p>
        </w:tc>
        <w:tc>
          <w:tcPr>
            <w:tcW w:w="0" w:type="auto"/>
          </w:tcPr>
          <w:p w:rsidR="00A32F35" w:rsidRPr="00F76341" w:rsidRDefault="00A32F35" w:rsidP="00356AE3">
            <w:pPr>
              <w:pStyle w:val="NoSpacing"/>
              <w:rPr>
                <w:bCs/>
                <w:i/>
              </w:rPr>
            </w:pPr>
            <w:r w:rsidRPr="00F76341">
              <w:rPr>
                <w:bCs/>
                <w:i/>
              </w:rPr>
              <w:t>Title</w:t>
            </w:r>
          </w:p>
        </w:tc>
        <w:tc>
          <w:tcPr>
            <w:tcW w:w="2890" w:type="dxa"/>
          </w:tcPr>
          <w:p w:rsidR="00A32F35" w:rsidRPr="00F76341" w:rsidRDefault="00A32F35" w:rsidP="00356AE3">
            <w:pPr>
              <w:pStyle w:val="NoSpacing"/>
              <w:rPr>
                <w:bCs/>
                <w:i/>
              </w:rPr>
            </w:pPr>
            <w:r w:rsidRPr="00F76341">
              <w:rPr>
                <w:bCs/>
                <w:i/>
              </w:rPr>
              <w:t>Author(s)</w:t>
            </w:r>
          </w:p>
        </w:tc>
        <w:tc>
          <w:tcPr>
            <w:tcW w:w="2886" w:type="dxa"/>
          </w:tcPr>
          <w:p w:rsidR="00A32F35" w:rsidRPr="00F76341" w:rsidRDefault="00A32F35" w:rsidP="00356AE3">
            <w:pPr>
              <w:pStyle w:val="NoSpacing"/>
              <w:rPr>
                <w:bCs/>
                <w:i/>
              </w:rPr>
            </w:pPr>
            <w:r w:rsidRPr="00F76341">
              <w:rPr>
                <w:bCs/>
                <w:i/>
              </w:rPr>
              <w:t>Publisher</w:t>
            </w:r>
          </w:p>
        </w:tc>
      </w:tr>
      <w:tr w:rsidR="00A32F35" w:rsidRPr="00F76341" w:rsidTr="00356AE3">
        <w:tc>
          <w:tcPr>
            <w:tcW w:w="0" w:type="auto"/>
          </w:tcPr>
          <w:p w:rsidR="00A32F35" w:rsidRPr="00F76341" w:rsidRDefault="00A32F35" w:rsidP="00356AE3">
            <w:pPr>
              <w:pStyle w:val="NoSpacing"/>
              <w:rPr>
                <w:bCs/>
              </w:rPr>
            </w:pPr>
            <w:r w:rsidRPr="00F76341">
              <w:rPr>
                <w:bCs/>
              </w:rPr>
              <w:t>1</w:t>
            </w:r>
          </w:p>
        </w:tc>
        <w:tc>
          <w:tcPr>
            <w:tcW w:w="0" w:type="auto"/>
          </w:tcPr>
          <w:p w:rsidR="00A32F35" w:rsidRPr="00F76341" w:rsidRDefault="00A32F35" w:rsidP="00356AE3">
            <w:pPr>
              <w:pStyle w:val="NoSpacing"/>
              <w:rPr>
                <w:bCs/>
              </w:rPr>
            </w:pPr>
            <w:r w:rsidRPr="00F76341">
              <w:t>Taxmann’s Students Guide to Income Tax</w:t>
            </w:r>
          </w:p>
        </w:tc>
        <w:tc>
          <w:tcPr>
            <w:tcW w:w="2890" w:type="dxa"/>
          </w:tcPr>
          <w:p w:rsidR="00A32F35" w:rsidRPr="00694661" w:rsidRDefault="00A32F35" w:rsidP="00356AE3">
            <w:pPr>
              <w:pStyle w:val="NoSpacing"/>
            </w:pPr>
            <w:r w:rsidRPr="00F76341">
              <w:t>Dr. Vinod Singhania &amp; Monica Singhania.</w:t>
            </w:r>
          </w:p>
        </w:tc>
        <w:tc>
          <w:tcPr>
            <w:tcW w:w="2886" w:type="dxa"/>
          </w:tcPr>
          <w:p w:rsidR="00A32F35" w:rsidRPr="00F76341" w:rsidRDefault="00A32F35" w:rsidP="00356AE3">
            <w:pPr>
              <w:pStyle w:val="NoSpacing"/>
              <w:rPr>
                <w:bCs/>
              </w:rPr>
            </w:pPr>
            <w:r w:rsidRPr="00F76341">
              <w:t>Taxmann Allied Services Pvt. Ltd</w:t>
            </w:r>
          </w:p>
        </w:tc>
      </w:tr>
      <w:tr w:rsidR="00A32F35" w:rsidRPr="00F76341" w:rsidTr="00356AE3">
        <w:tc>
          <w:tcPr>
            <w:tcW w:w="0" w:type="auto"/>
          </w:tcPr>
          <w:p w:rsidR="00A32F35" w:rsidRPr="00F76341" w:rsidRDefault="00A32F35" w:rsidP="00356AE3">
            <w:pPr>
              <w:pStyle w:val="NoSpacing"/>
            </w:pPr>
            <w:r w:rsidRPr="00F76341">
              <w:t>2</w:t>
            </w:r>
          </w:p>
        </w:tc>
        <w:tc>
          <w:tcPr>
            <w:tcW w:w="0" w:type="auto"/>
          </w:tcPr>
          <w:p w:rsidR="00A32F35" w:rsidRPr="00F76341" w:rsidRDefault="00A32F35" w:rsidP="00356AE3">
            <w:pPr>
              <w:pStyle w:val="NoSpacing"/>
            </w:pPr>
            <w:r w:rsidRPr="00F76341">
              <w:t>Systematic Approach To Income Tax, Service Tax &amp; V</w:t>
            </w:r>
            <w:r>
              <w:t>AT</w:t>
            </w:r>
          </w:p>
        </w:tc>
        <w:tc>
          <w:tcPr>
            <w:tcW w:w="2890" w:type="dxa"/>
          </w:tcPr>
          <w:p w:rsidR="00A32F35" w:rsidRPr="00F76341" w:rsidRDefault="00A32F35" w:rsidP="00356AE3">
            <w:pPr>
              <w:pStyle w:val="NoSpacing"/>
            </w:pPr>
            <w:r w:rsidRPr="00F76341">
              <w:t>Dr. Girish Ahuja, Dr. Ravi Gupta</w:t>
            </w:r>
          </w:p>
        </w:tc>
        <w:tc>
          <w:tcPr>
            <w:tcW w:w="2886" w:type="dxa"/>
          </w:tcPr>
          <w:p w:rsidR="00A32F35" w:rsidRPr="00F76341" w:rsidRDefault="00A32F35" w:rsidP="00356AE3">
            <w:pPr>
              <w:pStyle w:val="NoSpacing"/>
            </w:pPr>
            <w:r w:rsidRPr="00F76341">
              <w:t>Bharat Law House</w:t>
            </w:r>
          </w:p>
        </w:tc>
      </w:tr>
      <w:tr w:rsidR="00A32F35" w:rsidRPr="00F76341" w:rsidTr="00356AE3">
        <w:tc>
          <w:tcPr>
            <w:tcW w:w="0" w:type="auto"/>
          </w:tcPr>
          <w:p w:rsidR="00A32F35" w:rsidRPr="00F76341" w:rsidRDefault="00A32F35" w:rsidP="00356AE3">
            <w:pPr>
              <w:pStyle w:val="NoSpacing"/>
            </w:pPr>
            <w:r w:rsidRPr="00F76341">
              <w:lastRenderedPageBreak/>
              <w:t>3</w:t>
            </w:r>
          </w:p>
        </w:tc>
        <w:tc>
          <w:tcPr>
            <w:tcW w:w="0" w:type="auto"/>
          </w:tcPr>
          <w:p w:rsidR="00A32F35" w:rsidRPr="00F76341" w:rsidRDefault="00A32F35" w:rsidP="00356AE3">
            <w:pPr>
              <w:pStyle w:val="NoSpacing"/>
            </w:pPr>
            <w:r w:rsidRPr="00F76341">
              <w:t>Student'S Handbook on Income-Tax, V</w:t>
            </w:r>
            <w:r>
              <w:t>AT</w:t>
            </w:r>
            <w:r w:rsidRPr="00F76341">
              <w:t xml:space="preserve"> &amp; Service Tax </w:t>
            </w:r>
          </w:p>
        </w:tc>
        <w:tc>
          <w:tcPr>
            <w:tcW w:w="2890" w:type="dxa"/>
          </w:tcPr>
          <w:p w:rsidR="00A32F35" w:rsidRPr="00F76341" w:rsidRDefault="00A32F35" w:rsidP="00356AE3">
            <w:pPr>
              <w:pStyle w:val="NoSpacing"/>
            </w:pPr>
            <w:r w:rsidRPr="00F76341">
              <w:t>T. N. Manoharan</w:t>
            </w:r>
          </w:p>
        </w:tc>
        <w:tc>
          <w:tcPr>
            <w:tcW w:w="2886" w:type="dxa"/>
          </w:tcPr>
          <w:p w:rsidR="00A32F35" w:rsidRPr="00F76341" w:rsidRDefault="00A32F35" w:rsidP="00356AE3">
            <w:pPr>
              <w:pStyle w:val="NoSpacing"/>
            </w:pPr>
            <w:r w:rsidRPr="00F76341">
              <w:t>Snow White Publications Pvt. Ltd</w:t>
            </w:r>
          </w:p>
        </w:tc>
      </w:tr>
      <w:tr w:rsidR="00A32F35" w:rsidRPr="00F76341" w:rsidTr="00356AE3">
        <w:tc>
          <w:tcPr>
            <w:tcW w:w="0" w:type="auto"/>
          </w:tcPr>
          <w:p w:rsidR="00A32F35" w:rsidRPr="00F76341" w:rsidRDefault="00A32F35" w:rsidP="00356AE3">
            <w:pPr>
              <w:pStyle w:val="NoSpacing"/>
            </w:pPr>
            <w:r w:rsidRPr="00F76341">
              <w:t>4</w:t>
            </w:r>
          </w:p>
        </w:tc>
        <w:tc>
          <w:tcPr>
            <w:tcW w:w="0" w:type="auto"/>
          </w:tcPr>
          <w:p w:rsidR="00A32F35" w:rsidRPr="00F76341" w:rsidRDefault="00A32F35" w:rsidP="00356AE3">
            <w:pPr>
              <w:pStyle w:val="NoSpacing"/>
            </w:pPr>
            <w:r w:rsidRPr="00F76341">
              <w:t>Direct Taxes - Law &amp; Practice</w:t>
            </w:r>
          </w:p>
        </w:tc>
        <w:tc>
          <w:tcPr>
            <w:tcW w:w="2890" w:type="dxa"/>
          </w:tcPr>
          <w:p w:rsidR="00A32F35" w:rsidRPr="00F76341" w:rsidRDefault="00A32F35" w:rsidP="00356AE3">
            <w:pPr>
              <w:pStyle w:val="NoSpacing"/>
            </w:pPr>
            <w:r w:rsidRPr="00F76341">
              <w:t xml:space="preserve">Dr. Vinod K Singhania, </w:t>
            </w:r>
          </w:p>
          <w:p w:rsidR="00A32F35" w:rsidRPr="00F76341" w:rsidRDefault="00A32F35" w:rsidP="00356AE3">
            <w:pPr>
              <w:pStyle w:val="NoSpacing"/>
            </w:pPr>
            <w:r w:rsidRPr="00F76341">
              <w:t>Dr Kapil Singhania</w:t>
            </w:r>
          </w:p>
        </w:tc>
        <w:tc>
          <w:tcPr>
            <w:tcW w:w="2886" w:type="dxa"/>
          </w:tcPr>
          <w:p w:rsidR="00A32F35" w:rsidRPr="00F76341" w:rsidRDefault="00A32F35" w:rsidP="00356AE3">
            <w:pPr>
              <w:pStyle w:val="NoSpacing"/>
            </w:pPr>
            <w:r w:rsidRPr="00F76341">
              <w:t>Taxmann Allied Services Pvt. Ltd.</w:t>
            </w:r>
          </w:p>
        </w:tc>
      </w:tr>
      <w:tr w:rsidR="00A32F35" w:rsidRPr="00F76341" w:rsidTr="00356AE3">
        <w:tc>
          <w:tcPr>
            <w:tcW w:w="0" w:type="auto"/>
          </w:tcPr>
          <w:p w:rsidR="00A32F35" w:rsidRPr="00F76341" w:rsidRDefault="00A32F35" w:rsidP="00356AE3">
            <w:pPr>
              <w:pStyle w:val="NoSpacing"/>
            </w:pPr>
            <w:r w:rsidRPr="00F76341">
              <w:t>5</w:t>
            </w:r>
          </w:p>
        </w:tc>
        <w:tc>
          <w:tcPr>
            <w:tcW w:w="0" w:type="auto"/>
          </w:tcPr>
          <w:p w:rsidR="00A32F35" w:rsidRPr="00F76341" w:rsidRDefault="00A32F35" w:rsidP="00356AE3">
            <w:pPr>
              <w:pStyle w:val="NoSpacing"/>
            </w:pPr>
            <w:r w:rsidRPr="00F76341">
              <w:t>Income Tax Law and Practice</w:t>
            </w:r>
          </w:p>
        </w:tc>
        <w:tc>
          <w:tcPr>
            <w:tcW w:w="2890" w:type="dxa"/>
          </w:tcPr>
          <w:p w:rsidR="00A32F35" w:rsidRPr="00F76341" w:rsidRDefault="00A32F35" w:rsidP="00356AE3">
            <w:pPr>
              <w:pStyle w:val="NoSpacing"/>
            </w:pPr>
            <w:r w:rsidRPr="00F76341">
              <w:t>Gaur V P, Narang D B</w:t>
            </w:r>
          </w:p>
        </w:tc>
        <w:tc>
          <w:tcPr>
            <w:tcW w:w="2886" w:type="dxa"/>
          </w:tcPr>
          <w:p w:rsidR="00A32F35" w:rsidRPr="00F76341" w:rsidRDefault="00A32F35" w:rsidP="00356AE3">
            <w:pPr>
              <w:pStyle w:val="NoSpacing"/>
            </w:pPr>
            <w:r w:rsidRPr="00F76341">
              <w:t>Kalyani Publications</w:t>
            </w:r>
          </w:p>
        </w:tc>
      </w:tr>
      <w:tr w:rsidR="00A32F35" w:rsidRPr="00F76341" w:rsidTr="00356AE3">
        <w:tc>
          <w:tcPr>
            <w:tcW w:w="0" w:type="auto"/>
          </w:tcPr>
          <w:p w:rsidR="00A32F35" w:rsidRPr="00F76341" w:rsidRDefault="00A32F35" w:rsidP="00356AE3">
            <w:pPr>
              <w:pStyle w:val="NoSpacing"/>
            </w:pPr>
            <w:r w:rsidRPr="00F76341">
              <w:t>6</w:t>
            </w:r>
          </w:p>
        </w:tc>
        <w:tc>
          <w:tcPr>
            <w:tcW w:w="0" w:type="auto"/>
          </w:tcPr>
          <w:p w:rsidR="00A32F35" w:rsidRPr="00F76341" w:rsidRDefault="00A32F35" w:rsidP="00356AE3">
            <w:pPr>
              <w:pStyle w:val="NoSpacing"/>
            </w:pPr>
            <w:r w:rsidRPr="00F76341">
              <w:t>Income Tax Law And Practice </w:t>
            </w:r>
          </w:p>
        </w:tc>
        <w:tc>
          <w:tcPr>
            <w:tcW w:w="2890" w:type="dxa"/>
          </w:tcPr>
          <w:p w:rsidR="00A32F35" w:rsidRPr="00F76341" w:rsidRDefault="00A32F35" w:rsidP="00356AE3">
            <w:pPr>
              <w:pStyle w:val="NoSpacing"/>
            </w:pPr>
            <w:r w:rsidRPr="00F76341">
              <w:t>Bhagwati Prasad</w:t>
            </w:r>
          </w:p>
        </w:tc>
        <w:tc>
          <w:tcPr>
            <w:tcW w:w="2886" w:type="dxa"/>
          </w:tcPr>
          <w:p w:rsidR="00A32F35" w:rsidRPr="00F76341" w:rsidRDefault="00A32F35" w:rsidP="00356AE3">
            <w:pPr>
              <w:pStyle w:val="NoSpacing"/>
            </w:pPr>
            <w:r w:rsidRPr="00F76341">
              <w:t>Wishwa Prakashan</w:t>
            </w:r>
          </w:p>
        </w:tc>
      </w:tr>
      <w:tr w:rsidR="00A32F35" w:rsidRPr="00F76341" w:rsidTr="00356AE3">
        <w:trPr>
          <w:trHeight w:val="458"/>
        </w:trPr>
        <w:tc>
          <w:tcPr>
            <w:tcW w:w="0" w:type="auto"/>
          </w:tcPr>
          <w:p w:rsidR="00A32F35" w:rsidRPr="00F76341" w:rsidRDefault="00A32F35" w:rsidP="00356AE3">
            <w:pPr>
              <w:pStyle w:val="NoSpacing"/>
            </w:pPr>
            <w:r w:rsidRPr="00F76341">
              <w:t>7</w:t>
            </w:r>
          </w:p>
        </w:tc>
        <w:tc>
          <w:tcPr>
            <w:tcW w:w="0" w:type="auto"/>
          </w:tcPr>
          <w:p w:rsidR="00A32F35" w:rsidRPr="00F76341" w:rsidRDefault="00A32F35" w:rsidP="00356AE3">
            <w:pPr>
              <w:pStyle w:val="NoSpacing"/>
            </w:pPr>
            <w:r w:rsidRPr="00F76341">
              <w:t>Income Tax Law and Practice </w:t>
            </w:r>
          </w:p>
        </w:tc>
        <w:tc>
          <w:tcPr>
            <w:tcW w:w="2890" w:type="dxa"/>
          </w:tcPr>
          <w:p w:rsidR="00A32F35" w:rsidRPr="00F76341" w:rsidRDefault="00A32F35" w:rsidP="00356AE3">
            <w:pPr>
              <w:pStyle w:val="NoSpacing"/>
            </w:pPr>
            <w:r w:rsidRPr="00F76341">
              <w:t>Dinkar Pagare</w:t>
            </w:r>
          </w:p>
        </w:tc>
        <w:tc>
          <w:tcPr>
            <w:tcW w:w="2886" w:type="dxa"/>
          </w:tcPr>
          <w:p w:rsidR="00A32F35" w:rsidRPr="00F76341" w:rsidRDefault="00A32F35" w:rsidP="00356AE3">
            <w:pPr>
              <w:pStyle w:val="NoSpacing"/>
            </w:pPr>
            <w:r w:rsidRPr="00F76341">
              <w:t xml:space="preserve">Sultan Chand &amp; Sons, </w:t>
            </w:r>
          </w:p>
        </w:tc>
      </w:tr>
      <w:tr w:rsidR="00A32F35" w:rsidRPr="00F76341" w:rsidTr="00356AE3">
        <w:tc>
          <w:tcPr>
            <w:tcW w:w="0" w:type="auto"/>
          </w:tcPr>
          <w:p w:rsidR="00A32F35" w:rsidRPr="00F76341" w:rsidRDefault="00A32F35" w:rsidP="00356AE3">
            <w:pPr>
              <w:pStyle w:val="NoSpacing"/>
            </w:pPr>
            <w:r w:rsidRPr="00F76341">
              <w:t>8</w:t>
            </w:r>
          </w:p>
        </w:tc>
        <w:tc>
          <w:tcPr>
            <w:tcW w:w="0" w:type="auto"/>
          </w:tcPr>
          <w:p w:rsidR="00A32F35" w:rsidRPr="00F76341" w:rsidRDefault="00A32F35" w:rsidP="00356AE3">
            <w:pPr>
              <w:pStyle w:val="NoSpacing"/>
            </w:pPr>
            <w:r w:rsidRPr="00F76341">
              <w:t> Income Tax Law &amp; Practice</w:t>
            </w:r>
          </w:p>
        </w:tc>
        <w:tc>
          <w:tcPr>
            <w:tcW w:w="2890" w:type="dxa"/>
          </w:tcPr>
          <w:p w:rsidR="00A32F35" w:rsidRPr="00F76341" w:rsidRDefault="00A32F35" w:rsidP="00356AE3">
            <w:pPr>
              <w:pStyle w:val="NoSpacing"/>
            </w:pPr>
            <w:r w:rsidRPr="00F76341">
              <w:t>Dr.H.C.Mehrotra</w:t>
            </w:r>
          </w:p>
        </w:tc>
        <w:tc>
          <w:tcPr>
            <w:tcW w:w="2886" w:type="dxa"/>
          </w:tcPr>
          <w:p w:rsidR="00A32F35" w:rsidRPr="00F76341" w:rsidRDefault="00A32F35" w:rsidP="00356AE3">
            <w:pPr>
              <w:pStyle w:val="NoSpacing"/>
            </w:pPr>
            <w:r w:rsidRPr="00F76341">
              <w:t>Sahitya Bhavan, Agra,</w:t>
            </w:r>
          </w:p>
        </w:tc>
      </w:tr>
      <w:tr w:rsidR="00A32F35" w:rsidRPr="00F76341" w:rsidTr="00356AE3">
        <w:tc>
          <w:tcPr>
            <w:tcW w:w="0" w:type="auto"/>
          </w:tcPr>
          <w:p w:rsidR="00A32F35" w:rsidRPr="00F76341" w:rsidRDefault="00A32F35" w:rsidP="00356AE3">
            <w:pPr>
              <w:pStyle w:val="NoSpacing"/>
            </w:pPr>
            <w:r w:rsidRPr="00F76341">
              <w:t>9</w:t>
            </w:r>
          </w:p>
        </w:tc>
        <w:tc>
          <w:tcPr>
            <w:tcW w:w="0" w:type="auto"/>
          </w:tcPr>
          <w:p w:rsidR="00A32F35" w:rsidRPr="00F76341" w:rsidRDefault="00A32F35" w:rsidP="00356AE3">
            <w:pPr>
              <w:pStyle w:val="NoSpacing"/>
            </w:pPr>
            <w:r w:rsidRPr="00F76341">
              <w:t>Direct Taxes – practice and Planning</w:t>
            </w:r>
          </w:p>
        </w:tc>
        <w:tc>
          <w:tcPr>
            <w:tcW w:w="2890" w:type="dxa"/>
          </w:tcPr>
          <w:p w:rsidR="00A32F35" w:rsidRPr="00F76341" w:rsidRDefault="00A32F35" w:rsidP="00356AE3">
            <w:pPr>
              <w:pStyle w:val="NoSpacing"/>
            </w:pPr>
            <w:r w:rsidRPr="00F76341">
              <w:t>B.B.Lal</w:t>
            </w:r>
          </w:p>
        </w:tc>
        <w:tc>
          <w:tcPr>
            <w:tcW w:w="2886" w:type="dxa"/>
          </w:tcPr>
          <w:p w:rsidR="00A32F35" w:rsidRPr="00F76341" w:rsidRDefault="00A32F35" w:rsidP="00356AE3">
            <w:pPr>
              <w:pStyle w:val="NoSpacing"/>
            </w:pPr>
            <w:r w:rsidRPr="00F76341">
              <w:t>Konark Publishers</w:t>
            </w:r>
          </w:p>
        </w:tc>
      </w:tr>
      <w:tr w:rsidR="00A32F35" w:rsidRPr="00F76341" w:rsidTr="00356AE3">
        <w:tc>
          <w:tcPr>
            <w:tcW w:w="0" w:type="auto"/>
          </w:tcPr>
          <w:p w:rsidR="00A32F35" w:rsidRPr="00F76341" w:rsidRDefault="00A32F35" w:rsidP="00356AE3">
            <w:pPr>
              <w:pStyle w:val="NoSpacing"/>
            </w:pPr>
            <w:r w:rsidRPr="00F76341">
              <w:t>10</w:t>
            </w:r>
          </w:p>
        </w:tc>
        <w:tc>
          <w:tcPr>
            <w:tcW w:w="0" w:type="auto"/>
          </w:tcPr>
          <w:p w:rsidR="00A32F35" w:rsidRPr="00F76341" w:rsidRDefault="00A32F35" w:rsidP="00356AE3">
            <w:pPr>
              <w:pStyle w:val="NoSpacing"/>
            </w:pPr>
            <w:r w:rsidRPr="00F76341">
              <w:t> Income Tax -Law &amp; Practice</w:t>
            </w:r>
          </w:p>
        </w:tc>
        <w:tc>
          <w:tcPr>
            <w:tcW w:w="2890" w:type="dxa"/>
          </w:tcPr>
          <w:p w:rsidR="00A32F35" w:rsidRPr="00F76341" w:rsidRDefault="00A32F35" w:rsidP="00356AE3">
            <w:pPr>
              <w:pStyle w:val="NoSpacing"/>
            </w:pPr>
            <w:r w:rsidRPr="00F76341">
              <w:t>B.B.Lal and N.Vashisht</w:t>
            </w:r>
          </w:p>
        </w:tc>
        <w:tc>
          <w:tcPr>
            <w:tcW w:w="2886" w:type="dxa"/>
          </w:tcPr>
          <w:p w:rsidR="00A32F35" w:rsidRPr="00F76341" w:rsidRDefault="00A32F35" w:rsidP="00356AE3">
            <w:pPr>
              <w:pStyle w:val="NoSpacing"/>
            </w:pPr>
            <w:r w:rsidRPr="00F76341">
              <w:t>Dorling Kindersley(India) Pvt. Ltd., Delhi-110017</w:t>
            </w:r>
          </w:p>
        </w:tc>
      </w:tr>
    </w:tbl>
    <w:p w:rsidR="00A32F35" w:rsidRPr="00605ED0" w:rsidRDefault="00A32F35" w:rsidP="00A32F35">
      <w:pPr>
        <w:pStyle w:val="NoSpacing"/>
      </w:pPr>
    </w:p>
    <w:p w:rsidR="00A32F35" w:rsidRPr="00605ED0" w:rsidRDefault="00A32F35" w:rsidP="00A32F35">
      <w:pPr>
        <w:pStyle w:val="NoSpacing"/>
      </w:pPr>
    </w:p>
    <w:p w:rsidR="00A32F35" w:rsidRPr="00605ED0" w:rsidRDefault="00A32F35" w:rsidP="00A32F35">
      <w:pPr>
        <w:pStyle w:val="NoSpacing"/>
      </w:pPr>
    </w:p>
    <w:p w:rsidR="00A32F35" w:rsidRPr="00605ED0" w:rsidRDefault="00A32F35" w:rsidP="00A32F35">
      <w:pPr>
        <w:pStyle w:val="NoSpacing"/>
      </w:pPr>
    </w:p>
    <w:p w:rsidR="00A32F35" w:rsidRPr="00605ED0" w:rsidRDefault="00A32F35" w:rsidP="00A32F35">
      <w:pPr>
        <w:pStyle w:val="NoSpacing"/>
      </w:pPr>
    </w:p>
    <w:p w:rsidR="00A32F35" w:rsidRPr="00605ED0"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Pr="00605ED0" w:rsidRDefault="00A32F35" w:rsidP="00A32F35">
      <w:pPr>
        <w:pStyle w:val="NoSpacing"/>
        <w:jc w:val="center"/>
        <w:rPr>
          <w:color w:val="000000"/>
        </w:rPr>
      </w:pPr>
      <w:r w:rsidRPr="00605ED0">
        <w:rPr>
          <w:color w:val="000000"/>
        </w:rPr>
        <w:t>SEMESTER VI</w:t>
      </w:r>
    </w:p>
    <w:p w:rsidR="00A32F35" w:rsidRPr="00605ED0" w:rsidRDefault="00A32F35" w:rsidP="00A32F35">
      <w:pPr>
        <w:pStyle w:val="NoSpacing"/>
        <w:jc w:val="center"/>
        <w:rPr>
          <w:color w:val="000000"/>
        </w:rPr>
      </w:pPr>
      <w:r w:rsidRPr="00605ED0">
        <w:rPr>
          <w:color w:val="000000"/>
        </w:rPr>
        <w:t>Accounting Major 3</w:t>
      </w:r>
    </w:p>
    <w:p w:rsidR="00A32F35" w:rsidRPr="00605ED0" w:rsidRDefault="00A32F35" w:rsidP="00A32F35">
      <w:pPr>
        <w:pStyle w:val="NoSpacing"/>
        <w:jc w:val="center"/>
        <w:rPr>
          <w:color w:val="000000"/>
        </w:rPr>
      </w:pPr>
      <w:r w:rsidRPr="00605ED0">
        <w:rPr>
          <w:color w:val="000000"/>
        </w:rPr>
        <w:t>AUDITING- II</w:t>
      </w:r>
    </w:p>
    <w:p w:rsidR="00A32F35" w:rsidRDefault="00A32F35" w:rsidP="00A32F35">
      <w:pPr>
        <w:pStyle w:val="NoSpacing"/>
        <w:jc w:val="center"/>
        <w:rPr>
          <w:color w:val="000000"/>
        </w:rPr>
      </w:pPr>
      <w:r>
        <w:rPr>
          <w:color w:val="000000"/>
        </w:rPr>
        <w:t>(100 Marks – 75 Lectures)</w:t>
      </w:r>
    </w:p>
    <w:p w:rsidR="00A32F35" w:rsidRDefault="00A32F35" w:rsidP="00A32F35">
      <w:pPr>
        <w:pStyle w:val="NoSpacing"/>
        <w:rPr>
          <w:color w:val="000000"/>
        </w:rPr>
      </w:pPr>
    </w:p>
    <w:p w:rsidR="00A32F35" w:rsidRPr="00605ED0" w:rsidRDefault="00A32F35" w:rsidP="00A32F35">
      <w:pPr>
        <w:pStyle w:val="NoSpacing"/>
        <w:rPr>
          <w:color w:val="000000"/>
        </w:rPr>
      </w:pPr>
      <w:r>
        <w:rPr>
          <w:color w:val="000000"/>
        </w:rPr>
        <w:t xml:space="preserve"> </w:t>
      </w:r>
      <w:r w:rsidRPr="00605ED0">
        <w:rPr>
          <w:color w:val="000000"/>
        </w:rPr>
        <w:t>UNIT I: AUDIT OF</w:t>
      </w:r>
      <w:r>
        <w:rPr>
          <w:color w:val="000000"/>
        </w:rPr>
        <w:t xml:space="preserve"> LIMITED COMPANIES  </w:t>
      </w:r>
      <w:r>
        <w:rPr>
          <w:color w:val="000000"/>
        </w:rPr>
        <w:tab/>
      </w:r>
      <w:r>
        <w:rPr>
          <w:color w:val="000000"/>
        </w:rPr>
        <w:tab/>
      </w:r>
      <w:r>
        <w:rPr>
          <w:color w:val="000000"/>
        </w:rPr>
        <w:tab/>
        <w:t>(32 Marks - 30 lectures</w:t>
      </w:r>
      <w:r w:rsidRPr="00605ED0">
        <w:rPr>
          <w:color w:val="000000"/>
        </w:rPr>
        <w:t>)</w:t>
      </w:r>
    </w:p>
    <w:p w:rsidR="00A32F35" w:rsidRPr="00605ED0" w:rsidRDefault="00A32F35" w:rsidP="00A32F35">
      <w:pPr>
        <w:pStyle w:val="NoSpacing"/>
        <w:rPr>
          <w:color w:val="000000"/>
        </w:rPr>
      </w:pPr>
      <w:r w:rsidRPr="00605ED0">
        <w:rPr>
          <w:color w:val="000000"/>
        </w:rPr>
        <w:t>Basic and Statutory consideration in commencing the Company Audit</w:t>
      </w:r>
    </w:p>
    <w:p w:rsidR="00A32F35" w:rsidRPr="00605ED0" w:rsidRDefault="00A32F35" w:rsidP="00A32F35">
      <w:pPr>
        <w:pStyle w:val="NoSpacing"/>
        <w:rPr>
          <w:color w:val="000000"/>
        </w:rPr>
      </w:pPr>
      <w:r w:rsidRPr="00605ED0">
        <w:rPr>
          <w:color w:val="000000"/>
        </w:rPr>
        <w:t>Qualification and disqualification of company auditor</w:t>
      </w:r>
    </w:p>
    <w:p w:rsidR="00A32F35" w:rsidRPr="00605ED0" w:rsidRDefault="00A32F35" w:rsidP="00A32F35">
      <w:pPr>
        <w:pStyle w:val="NoSpacing"/>
        <w:rPr>
          <w:color w:val="000000"/>
        </w:rPr>
      </w:pPr>
      <w:r w:rsidRPr="00605ED0">
        <w:rPr>
          <w:color w:val="000000"/>
        </w:rPr>
        <w:t>Appointment and removal of an  auditor</w:t>
      </w:r>
    </w:p>
    <w:p w:rsidR="00A32F35" w:rsidRPr="00605ED0" w:rsidRDefault="00A32F35" w:rsidP="00A32F35">
      <w:pPr>
        <w:pStyle w:val="NoSpacing"/>
        <w:rPr>
          <w:color w:val="000000"/>
        </w:rPr>
      </w:pPr>
      <w:r w:rsidRPr="00605ED0">
        <w:rPr>
          <w:color w:val="000000"/>
        </w:rPr>
        <w:t xml:space="preserve">Branch and joint auditors  </w:t>
      </w:r>
    </w:p>
    <w:p w:rsidR="00A32F35" w:rsidRPr="00605ED0" w:rsidRDefault="00A32F35" w:rsidP="00A32F35">
      <w:pPr>
        <w:pStyle w:val="NoSpacing"/>
        <w:rPr>
          <w:color w:val="000000"/>
        </w:rPr>
      </w:pPr>
      <w:r w:rsidRPr="00605ED0">
        <w:rPr>
          <w:color w:val="000000"/>
        </w:rPr>
        <w:t>Rights/Powers and Duties of Auditor</w:t>
      </w:r>
    </w:p>
    <w:p w:rsidR="00A32F35" w:rsidRPr="00605ED0" w:rsidRDefault="00A32F35" w:rsidP="00A32F35">
      <w:pPr>
        <w:pStyle w:val="NoSpacing"/>
      </w:pPr>
      <w:r w:rsidRPr="00605ED0">
        <w:t>Liabilities of company Auditor with reference to case laws</w:t>
      </w:r>
    </w:p>
    <w:p w:rsidR="00A32F35" w:rsidRPr="00605ED0" w:rsidRDefault="00A32F35" w:rsidP="00A32F35">
      <w:pPr>
        <w:pStyle w:val="NoSpacing"/>
      </w:pPr>
      <w:r w:rsidRPr="00605ED0">
        <w:t xml:space="preserve">            Liabilities towards clients- Civil, Criminal and Professional </w:t>
      </w:r>
    </w:p>
    <w:p w:rsidR="00A32F35" w:rsidRPr="00605ED0" w:rsidRDefault="00A32F35" w:rsidP="00A32F35">
      <w:pPr>
        <w:pStyle w:val="NoSpacing"/>
      </w:pPr>
      <w:r w:rsidRPr="00605ED0">
        <w:t xml:space="preserve">            Liabilities towards third party- Civil, Criminal and professional </w:t>
      </w:r>
    </w:p>
    <w:p w:rsidR="00A32F35" w:rsidRPr="00605ED0" w:rsidRDefault="00A32F35" w:rsidP="00A32F35">
      <w:pPr>
        <w:pStyle w:val="NoSpacing"/>
      </w:pPr>
      <w:r w:rsidRPr="00605ED0">
        <w:t xml:space="preserve">Divisible Profit and Dividends </w:t>
      </w:r>
    </w:p>
    <w:p w:rsidR="00A32F35" w:rsidRPr="00605ED0" w:rsidRDefault="00A32F35" w:rsidP="00A32F35">
      <w:pPr>
        <w:pStyle w:val="NoSpacing"/>
        <w:rPr>
          <w:color w:val="000000"/>
        </w:rPr>
      </w:pPr>
      <w:r w:rsidRPr="00605ED0">
        <w:rPr>
          <w:color w:val="000000"/>
        </w:rPr>
        <w:t>Managerial remuneration</w:t>
      </w:r>
    </w:p>
    <w:p w:rsidR="00A32F35" w:rsidRPr="00605ED0" w:rsidRDefault="00A32F35" w:rsidP="00A32F35">
      <w:pPr>
        <w:pStyle w:val="NoSpacing"/>
        <w:rPr>
          <w:color w:val="000000"/>
        </w:rPr>
      </w:pPr>
      <w:r w:rsidRPr="00605ED0">
        <w:rPr>
          <w:color w:val="000000"/>
        </w:rPr>
        <w:t xml:space="preserve">Depreciation </w:t>
      </w:r>
    </w:p>
    <w:p w:rsidR="00A32F35" w:rsidRPr="00605ED0" w:rsidRDefault="00A32F35" w:rsidP="00A32F35">
      <w:pPr>
        <w:pStyle w:val="NoSpacing"/>
        <w:rPr>
          <w:color w:val="000000"/>
        </w:rPr>
      </w:pPr>
      <w:r w:rsidRPr="00605ED0">
        <w:rPr>
          <w:color w:val="000000"/>
        </w:rPr>
        <w:t>Audit  of share capital (New issue,  rights &amp; bonus issues, sweat equity, buy back of share )</w:t>
      </w:r>
    </w:p>
    <w:p w:rsidR="00A32F35" w:rsidRPr="00605ED0" w:rsidRDefault="00A32F35" w:rsidP="00A32F35">
      <w:pPr>
        <w:pStyle w:val="NoSpacing"/>
        <w:rPr>
          <w:color w:val="000000"/>
        </w:rPr>
      </w:pPr>
      <w:r w:rsidRPr="00605ED0">
        <w:rPr>
          <w:color w:val="000000"/>
        </w:rPr>
        <w:t>Audit Committee and Corporate Governance</w:t>
      </w:r>
    </w:p>
    <w:p w:rsidR="00A32F35" w:rsidRDefault="00A32F35" w:rsidP="00A32F35">
      <w:pPr>
        <w:pStyle w:val="NoSpacing"/>
        <w:rPr>
          <w:color w:val="000000"/>
        </w:rPr>
      </w:pPr>
    </w:p>
    <w:p w:rsidR="00A32F35" w:rsidRPr="00605ED0" w:rsidRDefault="00A32F35" w:rsidP="00A32F35">
      <w:pPr>
        <w:pStyle w:val="NoSpacing"/>
        <w:rPr>
          <w:color w:val="000000"/>
        </w:rPr>
      </w:pPr>
      <w:r w:rsidRPr="00605ED0">
        <w:rPr>
          <w:color w:val="000000"/>
        </w:rPr>
        <w:t>UNIT II:</w:t>
      </w:r>
      <w:r>
        <w:rPr>
          <w:color w:val="000000"/>
        </w:rPr>
        <w:t xml:space="preserve"> AUDIT OF SERVICE UNITS </w:t>
      </w:r>
      <w:r>
        <w:rPr>
          <w:color w:val="000000"/>
        </w:rPr>
        <w:tab/>
        <w:t xml:space="preserve">    </w:t>
      </w:r>
      <w:r>
        <w:rPr>
          <w:color w:val="000000"/>
        </w:rPr>
        <w:tab/>
      </w:r>
      <w:r>
        <w:rPr>
          <w:color w:val="000000"/>
        </w:rPr>
        <w:tab/>
      </w:r>
      <w:r>
        <w:rPr>
          <w:color w:val="000000"/>
        </w:rPr>
        <w:tab/>
        <w:t>(20 Marks -12 lectures</w:t>
      </w:r>
      <w:r w:rsidRPr="00605ED0">
        <w:rPr>
          <w:color w:val="000000"/>
        </w:rPr>
        <w:t>)</w:t>
      </w:r>
    </w:p>
    <w:p w:rsidR="00A32F35" w:rsidRPr="00605ED0" w:rsidRDefault="00A32F35" w:rsidP="00A32F35">
      <w:pPr>
        <w:pStyle w:val="NoSpacing"/>
        <w:rPr>
          <w:color w:val="000000"/>
        </w:rPr>
      </w:pPr>
      <w:r w:rsidRPr="00605ED0">
        <w:rPr>
          <w:color w:val="000000"/>
        </w:rPr>
        <w:lastRenderedPageBreak/>
        <w:t>Audit of Banking Companies-special features of audit of Banking companies</w:t>
      </w:r>
    </w:p>
    <w:p w:rsidR="00A32F35" w:rsidRPr="00605ED0" w:rsidRDefault="00A32F35" w:rsidP="00A32F35">
      <w:pPr>
        <w:pStyle w:val="NoSpacing"/>
        <w:rPr>
          <w:color w:val="000000"/>
        </w:rPr>
      </w:pPr>
      <w:r w:rsidRPr="00605ED0">
        <w:rPr>
          <w:color w:val="000000"/>
        </w:rPr>
        <w:t>Audit of General Insurance Companies – special feature of audit of general insurance companies</w:t>
      </w:r>
    </w:p>
    <w:p w:rsidR="00A32F35" w:rsidRPr="00605ED0" w:rsidRDefault="00A32F35" w:rsidP="00A32F35">
      <w:pPr>
        <w:pStyle w:val="NoSpacing"/>
        <w:rPr>
          <w:color w:val="000000"/>
        </w:rPr>
      </w:pPr>
      <w:r w:rsidRPr="00605ED0">
        <w:rPr>
          <w:color w:val="000000"/>
        </w:rPr>
        <w:t xml:space="preserve">Educational Institutions – special features of audit of school and colleges </w:t>
      </w:r>
    </w:p>
    <w:p w:rsidR="00A32F35" w:rsidRPr="00605ED0" w:rsidRDefault="00A32F35" w:rsidP="00A32F35">
      <w:pPr>
        <w:pStyle w:val="NoSpacing"/>
        <w:rPr>
          <w:color w:val="000000"/>
        </w:rPr>
      </w:pPr>
      <w:r w:rsidRPr="00605ED0">
        <w:rPr>
          <w:color w:val="000000"/>
        </w:rPr>
        <w:t>Hotel – special features of audit of hotels</w:t>
      </w:r>
    </w:p>
    <w:p w:rsidR="00A32F35" w:rsidRPr="00605ED0" w:rsidRDefault="00A32F35" w:rsidP="00A32F35">
      <w:pPr>
        <w:pStyle w:val="NoSpacing"/>
        <w:rPr>
          <w:color w:val="000000"/>
        </w:rPr>
      </w:pPr>
      <w:r w:rsidRPr="00605ED0">
        <w:rPr>
          <w:color w:val="000000"/>
        </w:rPr>
        <w:t>Audit of Cooperative societies-Special features of audit of cooperative societies.</w:t>
      </w:r>
    </w:p>
    <w:p w:rsidR="00A32F35" w:rsidRPr="00605ED0" w:rsidRDefault="00A32F35" w:rsidP="00A32F35">
      <w:pPr>
        <w:pStyle w:val="NoSpacing"/>
        <w:rPr>
          <w:color w:val="000000"/>
        </w:rPr>
      </w:pPr>
      <w:r w:rsidRPr="00605ED0">
        <w:rPr>
          <w:color w:val="000000"/>
        </w:rPr>
        <w:t>Audit of mutual funds and stock brokers.</w:t>
      </w:r>
    </w:p>
    <w:p w:rsidR="00A32F35" w:rsidRPr="00605ED0" w:rsidRDefault="00A32F35" w:rsidP="00A32F35">
      <w:pPr>
        <w:pStyle w:val="NoSpacing"/>
        <w:rPr>
          <w:color w:val="000000"/>
        </w:rPr>
      </w:pPr>
      <w:r w:rsidRPr="00605ED0">
        <w:rPr>
          <w:color w:val="000000"/>
        </w:rPr>
        <w:t>Government audit, Local bodies and   Comptroller and Auditor General and its constitutional role.</w:t>
      </w:r>
    </w:p>
    <w:p w:rsidR="00A32F35" w:rsidRDefault="00A32F35" w:rsidP="00A32F35">
      <w:pPr>
        <w:pStyle w:val="NoSpacing"/>
        <w:rPr>
          <w:color w:val="000000"/>
        </w:rPr>
      </w:pPr>
    </w:p>
    <w:p w:rsidR="00A32F35" w:rsidRPr="00605ED0" w:rsidRDefault="00A32F35" w:rsidP="00A32F35">
      <w:pPr>
        <w:pStyle w:val="NoSpacing"/>
        <w:rPr>
          <w:color w:val="000000"/>
        </w:rPr>
      </w:pPr>
      <w:r w:rsidRPr="00605ED0">
        <w:rPr>
          <w:color w:val="000000"/>
        </w:rPr>
        <w:t>UNIT III:  Repor</w:t>
      </w:r>
      <w:r>
        <w:rPr>
          <w:color w:val="000000"/>
        </w:rPr>
        <w:t xml:space="preserve">ting and investigation </w:t>
      </w:r>
      <w:r>
        <w:rPr>
          <w:color w:val="000000"/>
        </w:rPr>
        <w:tab/>
      </w:r>
      <w:r>
        <w:rPr>
          <w:color w:val="000000"/>
        </w:rPr>
        <w:tab/>
      </w:r>
      <w:r>
        <w:rPr>
          <w:color w:val="000000"/>
        </w:rPr>
        <w:tab/>
        <w:t>(20 Marks -15</w:t>
      </w:r>
      <w:r w:rsidRPr="00605ED0">
        <w:rPr>
          <w:color w:val="000000"/>
        </w:rPr>
        <w:t xml:space="preserve"> Lectures) </w:t>
      </w:r>
    </w:p>
    <w:p w:rsidR="00A32F35" w:rsidRPr="00605ED0" w:rsidRDefault="00A32F35" w:rsidP="00A32F35">
      <w:pPr>
        <w:pStyle w:val="NoSpacing"/>
        <w:rPr>
          <w:color w:val="000000"/>
        </w:rPr>
      </w:pPr>
      <w:r w:rsidRPr="00605ED0">
        <w:rPr>
          <w:color w:val="000000"/>
        </w:rPr>
        <w:t xml:space="preserve">A.  Reporting </w:t>
      </w:r>
    </w:p>
    <w:p w:rsidR="00A32F35" w:rsidRPr="00605ED0" w:rsidRDefault="00A32F35" w:rsidP="00A32F35">
      <w:pPr>
        <w:pStyle w:val="NoSpacing"/>
        <w:rPr>
          <w:color w:val="000000"/>
        </w:rPr>
      </w:pPr>
      <w:r w:rsidRPr="00605ED0">
        <w:rPr>
          <w:color w:val="000000"/>
        </w:rPr>
        <w:t>Meaning &amp; features of audit report</w:t>
      </w:r>
    </w:p>
    <w:p w:rsidR="00A32F35" w:rsidRPr="00605ED0" w:rsidRDefault="00A32F35" w:rsidP="00A32F35">
      <w:pPr>
        <w:pStyle w:val="NoSpacing"/>
        <w:rPr>
          <w:color w:val="000000"/>
        </w:rPr>
      </w:pPr>
      <w:r w:rsidRPr="00605ED0">
        <w:rPr>
          <w:color w:val="000000"/>
        </w:rPr>
        <w:t>Types of audit reports</w:t>
      </w:r>
    </w:p>
    <w:p w:rsidR="00A32F35" w:rsidRPr="00605ED0" w:rsidRDefault="00A32F35" w:rsidP="00A32F35">
      <w:pPr>
        <w:pStyle w:val="NoSpacing"/>
        <w:rPr>
          <w:color w:val="000000"/>
        </w:rPr>
      </w:pPr>
      <w:r w:rsidRPr="00605ED0">
        <w:rPr>
          <w:color w:val="000000"/>
        </w:rPr>
        <w:t>Qualification, reasons for qualification</w:t>
      </w:r>
    </w:p>
    <w:p w:rsidR="00A32F35" w:rsidRPr="00605ED0" w:rsidRDefault="00A32F35" w:rsidP="00A32F35">
      <w:pPr>
        <w:pStyle w:val="NoSpacing"/>
        <w:rPr>
          <w:color w:val="000000"/>
        </w:rPr>
      </w:pPr>
      <w:r w:rsidRPr="00605ED0">
        <w:rPr>
          <w:color w:val="000000"/>
        </w:rPr>
        <w:t>Notes on accounts, distinction between notes and qualifications</w:t>
      </w:r>
    </w:p>
    <w:p w:rsidR="00A32F35" w:rsidRPr="00605ED0" w:rsidRDefault="00A32F35" w:rsidP="00A32F35">
      <w:pPr>
        <w:pStyle w:val="NoSpacing"/>
        <w:rPr>
          <w:color w:val="000000"/>
        </w:rPr>
      </w:pPr>
      <w:r w:rsidRPr="00605ED0">
        <w:rPr>
          <w:color w:val="000000"/>
        </w:rPr>
        <w:t>Distinction between reports and certificates</w:t>
      </w:r>
    </w:p>
    <w:p w:rsidR="00A32F35" w:rsidRDefault="00A32F35" w:rsidP="00A32F35">
      <w:pPr>
        <w:pStyle w:val="NoSpacing"/>
        <w:rPr>
          <w:color w:val="000000"/>
        </w:rPr>
      </w:pPr>
      <w:r w:rsidRPr="00605ED0">
        <w:rPr>
          <w:color w:val="000000"/>
        </w:rPr>
        <w:t>Reporting requirement under CARO-2003.</w:t>
      </w:r>
    </w:p>
    <w:p w:rsidR="00A32F35" w:rsidRDefault="00A32F35" w:rsidP="00A32F35">
      <w:pPr>
        <w:pStyle w:val="NoSpacing"/>
        <w:rPr>
          <w:color w:val="000000"/>
        </w:rPr>
      </w:pPr>
    </w:p>
    <w:p w:rsidR="00A32F35" w:rsidRPr="00605ED0" w:rsidRDefault="00A32F35" w:rsidP="00A32F35">
      <w:pPr>
        <w:pStyle w:val="NoSpacing"/>
        <w:rPr>
          <w:color w:val="000000"/>
        </w:rPr>
      </w:pPr>
    </w:p>
    <w:p w:rsidR="00A32F35" w:rsidRPr="00605ED0" w:rsidRDefault="00A32F35" w:rsidP="00A32F35">
      <w:pPr>
        <w:pStyle w:val="NoSpacing"/>
        <w:rPr>
          <w:color w:val="000000"/>
        </w:rPr>
      </w:pPr>
      <w:r w:rsidRPr="00605ED0">
        <w:rPr>
          <w:color w:val="000000"/>
        </w:rPr>
        <w:t xml:space="preserve">B. INVESTIGATION:  </w:t>
      </w:r>
    </w:p>
    <w:p w:rsidR="00A32F35" w:rsidRPr="00605ED0" w:rsidRDefault="00A32F35" w:rsidP="00A32F35">
      <w:pPr>
        <w:pStyle w:val="NoSpacing"/>
        <w:rPr>
          <w:color w:val="000000"/>
        </w:rPr>
      </w:pPr>
      <w:r w:rsidRPr="00605ED0">
        <w:rPr>
          <w:color w:val="000000"/>
        </w:rPr>
        <w:t>Investigation – Meaning and features</w:t>
      </w:r>
    </w:p>
    <w:p w:rsidR="00A32F35" w:rsidRPr="00605ED0" w:rsidRDefault="00A32F35" w:rsidP="00A32F35">
      <w:pPr>
        <w:pStyle w:val="NoSpacing"/>
        <w:rPr>
          <w:color w:val="000000"/>
        </w:rPr>
      </w:pPr>
      <w:r w:rsidRPr="00605ED0">
        <w:rPr>
          <w:color w:val="000000"/>
        </w:rPr>
        <w:t>Objects of investigation</w:t>
      </w:r>
    </w:p>
    <w:p w:rsidR="00A32F35" w:rsidRPr="00605ED0" w:rsidRDefault="00A32F35" w:rsidP="00A32F35">
      <w:pPr>
        <w:pStyle w:val="NoSpacing"/>
        <w:rPr>
          <w:color w:val="000000"/>
        </w:rPr>
      </w:pPr>
      <w:r w:rsidRPr="00605ED0">
        <w:rPr>
          <w:color w:val="000000"/>
        </w:rPr>
        <w:t>Investigation V/s Auditing</w:t>
      </w:r>
    </w:p>
    <w:p w:rsidR="00A32F35" w:rsidRPr="00605ED0" w:rsidRDefault="00A32F35" w:rsidP="00A32F35">
      <w:pPr>
        <w:pStyle w:val="NoSpacing"/>
        <w:rPr>
          <w:color w:val="000000"/>
        </w:rPr>
      </w:pPr>
      <w:r w:rsidRPr="00605ED0">
        <w:rPr>
          <w:color w:val="000000"/>
        </w:rPr>
        <w:t>General procedure for investigation</w:t>
      </w:r>
    </w:p>
    <w:p w:rsidR="00A32F35" w:rsidRPr="00605ED0" w:rsidRDefault="00A32F35" w:rsidP="00A32F35">
      <w:pPr>
        <w:pStyle w:val="NoSpacing"/>
      </w:pPr>
      <w:r w:rsidRPr="00605ED0">
        <w:t xml:space="preserve">Classes of investigation </w:t>
      </w:r>
    </w:p>
    <w:p w:rsidR="00A32F35" w:rsidRPr="00605ED0" w:rsidRDefault="00A32F35" w:rsidP="00A32F35">
      <w:pPr>
        <w:pStyle w:val="NoSpacing"/>
      </w:pPr>
      <w:r w:rsidRPr="00605ED0">
        <w:t>Due Diligence- concept</w:t>
      </w:r>
    </w:p>
    <w:p w:rsidR="00A32F35" w:rsidRDefault="00A32F35" w:rsidP="00A32F35">
      <w:pPr>
        <w:pStyle w:val="NoSpacing"/>
        <w:rPr>
          <w:color w:val="000000"/>
        </w:rPr>
      </w:pPr>
    </w:p>
    <w:p w:rsidR="00A32F35" w:rsidRPr="00605ED0" w:rsidRDefault="00A32F35" w:rsidP="00A32F35">
      <w:pPr>
        <w:pStyle w:val="NoSpacing"/>
        <w:rPr>
          <w:color w:val="000000"/>
        </w:rPr>
      </w:pPr>
      <w:r w:rsidRPr="00605ED0">
        <w:rPr>
          <w:color w:val="000000"/>
        </w:rPr>
        <w:t>UNIT IV:</w:t>
      </w:r>
      <w:r w:rsidRPr="00605ED0">
        <w:rPr>
          <w:color w:val="000000"/>
        </w:rPr>
        <w:tab/>
        <w:t xml:space="preserve">Developments in auditing     </w:t>
      </w:r>
      <w:r w:rsidRPr="00605ED0">
        <w:rPr>
          <w:color w:val="000000"/>
        </w:rPr>
        <w:tab/>
      </w:r>
      <w:r w:rsidRPr="00605ED0">
        <w:rPr>
          <w:color w:val="000000"/>
        </w:rPr>
        <w:tab/>
        <w:t xml:space="preserve">        </w:t>
      </w:r>
      <w:r>
        <w:rPr>
          <w:color w:val="000000"/>
        </w:rPr>
        <w:t xml:space="preserve">      (28 Marks-18</w:t>
      </w:r>
      <w:r w:rsidRPr="00605ED0">
        <w:rPr>
          <w:color w:val="000000"/>
        </w:rPr>
        <w:t xml:space="preserve"> lectures</w:t>
      </w:r>
      <w:r>
        <w:rPr>
          <w:color w:val="000000"/>
        </w:rPr>
        <w:t>)</w:t>
      </w:r>
    </w:p>
    <w:p w:rsidR="00A32F35" w:rsidRPr="00605ED0" w:rsidRDefault="00A32F35" w:rsidP="00A32F35">
      <w:pPr>
        <w:pStyle w:val="NoSpacing"/>
        <w:rPr>
          <w:color w:val="000000"/>
        </w:rPr>
      </w:pPr>
      <w:r w:rsidRPr="00605ED0">
        <w:rPr>
          <w:color w:val="000000"/>
        </w:rPr>
        <w:t>Tax Audit</w:t>
      </w:r>
    </w:p>
    <w:p w:rsidR="00A32F35" w:rsidRPr="00605ED0" w:rsidRDefault="00A32F35" w:rsidP="00A32F35">
      <w:pPr>
        <w:pStyle w:val="NoSpacing"/>
        <w:rPr>
          <w:color w:val="000000"/>
        </w:rPr>
      </w:pPr>
      <w:r w:rsidRPr="00605ED0">
        <w:rPr>
          <w:color w:val="000000"/>
        </w:rPr>
        <w:t>Management Audit</w:t>
      </w:r>
    </w:p>
    <w:p w:rsidR="00A32F35" w:rsidRPr="00605ED0" w:rsidRDefault="00A32F35" w:rsidP="00A32F35">
      <w:pPr>
        <w:pStyle w:val="NoSpacing"/>
        <w:rPr>
          <w:color w:val="000000"/>
        </w:rPr>
      </w:pPr>
      <w:r w:rsidRPr="00605ED0">
        <w:rPr>
          <w:color w:val="000000"/>
        </w:rPr>
        <w:t>Cost Audit</w:t>
      </w:r>
    </w:p>
    <w:p w:rsidR="00A32F35" w:rsidRPr="00605ED0" w:rsidRDefault="00A32F35" w:rsidP="00A32F35">
      <w:pPr>
        <w:pStyle w:val="NoSpacing"/>
        <w:rPr>
          <w:color w:val="000000"/>
        </w:rPr>
      </w:pPr>
      <w:r w:rsidRPr="00605ED0">
        <w:rPr>
          <w:color w:val="000000"/>
        </w:rPr>
        <w:t>Value added Tax (VAT) Audit</w:t>
      </w:r>
    </w:p>
    <w:p w:rsidR="00A32F35" w:rsidRPr="00605ED0" w:rsidRDefault="00A32F35" w:rsidP="00A32F35">
      <w:pPr>
        <w:pStyle w:val="NoSpacing"/>
        <w:rPr>
          <w:color w:val="000000"/>
        </w:rPr>
      </w:pPr>
      <w:r w:rsidRPr="00605ED0">
        <w:rPr>
          <w:color w:val="000000"/>
        </w:rPr>
        <w:t>Social audit</w:t>
      </w:r>
    </w:p>
    <w:p w:rsidR="00A32F35" w:rsidRPr="00605ED0" w:rsidRDefault="00A32F35" w:rsidP="00A32F35">
      <w:pPr>
        <w:pStyle w:val="NoSpacing"/>
        <w:rPr>
          <w:color w:val="000000"/>
        </w:rPr>
      </w:pPr>
      <w:r w:rsidRPr="00605ED0">
        <w:rPr>
          <w:color w:val="000000"/>
        </w:rPr>
        <w:t>Forensic audit</w:t>
      </w:r>
    </w:p>
    <w:p w:rsidR="00A32F35" w:rsidRPr="00605ED0" w:rsidRDefault="00A32F35" w:rsidP="00A32F35">
      <w:pPr>
        <w:pStyle w:val="NoSpacing"/>
        <w:rPr>
          <w:color w:val="000000"/>
        </w:rPr>
      </w:pPr>
      <w:r w:rsidRPr="00605ED0">
        <w:rPr>
          <w:color w:val="000000"/>
        </w:rPr>
        <w:t>(Concepts, objectives and regulatory requirements)</w:t>
      </w:r>
    </w:p>
    <w:p w:rsidR="00A32F35" w:rsidRPr="00605ED0" w:rsidRDefault="00A32F35" w:rsidP="00A32F35">
      <w:pPr>
        <w:pStyle w:val="NoSpacing"/>
      </w:pPr>
      <w:r w:rsidRPr="00605ED0">
        <w:t xml:space="preserve">Peer review - meaning and procedure </w:t>
      </w:r>
    </w:p>
    <w:p w:rsidR="00A32F35" w:rsidRPr="00605ED0" w:rsidRDefault="00A32F35" w:rsidP="00A32F35">
      <w:pPr>
        <w:pStyle w:val="NoSpacing"/>
      </w:pPr>
      <w:r w:rsidRPr="00605ED0">
        <w:t>Sarbanes – Oxley Act, (SOX) 2002 with reference to reporting on internal control.</w:t>
      </w:r>
    </w:p>
    <w:p w:rsidR="00A32F35" w:rsidRPr="00605ED0" w:rsidRDefault="00A32F35" w:rsidP="00A32F35">
      <w:pPr>
        <w:pStyle w:val="NoSpacing"/>
        <w:rPr>
          <w:color w:val="000000"/>
        </w:rPr>
      </w:pPr>
      <w:r w:rsidRPr="00605ED0">
        <w:t>Code of Ethics with special reference to the relevant provisions of The</w:t>
      </w:r>
      <w:r w:rsidRPr="00605ED0">
        <w:rPr>
          <w:color w:val="000000"/>
        </w:rPr>
        <w:t xml:space="preserve"> Chartered Accountants Act, 1949 </w:t>
      </w:r>
    </w:p>
    <w:p w:rsidR="00A32F35" w:rsidRPr="00605ED0" w:rsidRDefault="00A32F35" w:rsidP="00A32F35">
      <w:pPr>
        <w:pStyle w:val="NoSpacing"/>
        <w:rPr>
          <w:color w:val="000000"/>
        </w:rPr>
      </w:pPr>
      <w:r w:rsidRPr="00605ED0">
        <w:rPr>
          <w:color w:val="000000"/>
        </w:rPr>
        <w:t>Audit under computerized information system (CIS) environment</w:t>
      </w:r>
    </w:p>
    <w:p w:rsidR="00A32F35" w:rsidRPr="00605ED0" w:rsidRDefault="00A32F35" w:rsidP="00A32F35">
      <w:pPr>
        <w:pStyle w:val="NoSpacing"/>
        <w:rPr>
          <w:color w:val="000000"/>
        </w:rPr>
      </w:pPr>
      <w:r w:rsidRPr="00605ED0">
        <w:rPr>
          <w:color w:val="000000"/>
        </w:rPr>
        <w:t>Special aspects of CIS Audit Environment, need for review of internal control especially procedure controls and facility controls. Approach to audit in CIS Environment, use of computers for internal and management audit purposes: audit tools, test packs, computerized audit programmes.</w:t>
      </w:r>
    </w:p>
    <w:p w:rsidR="00A32F35" w:rsidRPr="00605ED0" w:rsidRDefault="00A32F35" w:rsidP="00A32F35">
      <w:pPr>
        <w:pStyle w:val="NoSpacing"/>
        <w:rPr>
          <w:bCs/>
          <w:color w:val="000000"/>
        </w:rPr>
      </w:pPr>
      <w:r w:rsidRPr="00605ED0">
        <w:rPr>
          <w:bCs/>
          <w:color w:val="000000"/>
        </w:rPr>
        <w:t>Note.</w:t>
      </w:r>
    </w:p>
    <w:p w:rsidR="00A32F35" w:rsidRPr="00605ED0" w:rsidRDefault="00A32F35" w:rsidP="00A32F35">
      <w:pPr>
        <w:pStyle w:val="NoSpacing"/>
        <w:rPr>
          <w:bCs/>
          <w:color w:val="000000"/>
        </w:rPr>
      </w:pPr>
      <w:r w:rsidRPr="00605ED0">
        <w:rPr>
          <w:bCs/>
          <w:color w:val="000000"/>
        </w:rPr>
        <w:lastRenderedPageBreak/>
        <w:t xml:space="preserve">Relevant auditing standards to be covered  wherever applicable </w:t>
      </w:r>
    </w:p>
    <w:p w:rsidR="00A32F35" w:rsidRPr="00605ED0" w:rsidRDefault="00A32F35" w:rsidP="00A32F35">
      <w:pPr>
        <w:pStyle w:val="NoSpacing"/>
        <w:rPr>
          <w:bCs/>
          <w:color w:val="000000"/>
        </w:rPr>
      </w:pPr>
      <w:r w:rsidRPr="00605ED0">
        <w:rPr>
          <w:bCs/>
          <w:color w:val="000000"/>
        </w:rPr>
        <w:t xml:space="preserve">Syllabus will be revised on regular basis at the beginning of the year  to accommodate changes made  in auditing standards </w:t>
      </w:r>
    </w:p>
    <w:p w:rsidR="00A32F35" w:rsidRPr="00605ED0" w:rsidRDefault="00A32F35" w:rsidP="00A32F35">
      <w:pPr>
        <w:pStyle w:val="NoSpacing"/>
        <w:rPr>
          <w:color w:val="000000"/>
        </w:rPr>
      </w:pPr>
      <w:r>
        <w:rPr>
          <w:color w:val="000000"/>
        </w:rPr>
        <w:t>Books for Study and Reference:</w:t>
      </w:r>
    </w:p>
    <w:p w:rsidR="00A32F35" w:rsidRPr="00605ED0" w:rsidRDefault="00A32F35" w:rsidP="00A32F35">
      <w:pPr>
        <w:pStyle w:val="NoSpacing"/>
      </w:pPr>
      <w:r w:rsidRPr="00605ED0">
        <w:t>Aruna Jha, Students guide to auditing.   Taxman publication New Delhi.</w:t>
      </w:r>
    </w:p>
    <w:p w:rsidR="00A32F35" w:rsidRPr="00605ED0" w:rsidRDefault="00A32F35" w:rsidP="00A32F35">
      <w:pPr>
        <w:pStyle w:val="NoSpacing"/>
        <w:rPr>
          <w:color w:val="000000"/>
        </w:rPr>
      </w:pPr>
      <w:r w:rsidRPr="00605ED0">
        <w:rPr>
          <w:color w:val="000000"/>
        </w:rPr>
        <w:t xml:space="preserve">Gupta Kamal: Contemporary Auditing, Tata McGraw-Hill, New Delhi </w:t>
      </w:r>
    </w:p>
    <w:p w:rsidR="00A32F35" w:rsidRPr="00605ED0" w:rsidRDefault="00A32F35" w:rsidP="00A32F35">
      <w:pPr>
        <w:pStyle w:val="NoSpacing"/>
        <w:rPr>
          <w:color w:val="000000"/>
        </w:rPr>
      </w:pPr>
      <w:r w:rsidRPr="00605ED0">
        <w:rPr>
          <w:color w:val="000000"/>
        </w:rPr>
        <w:t>Tandon B. N. Principles of Auditing: S. Chand &amp; Co, New Delhi.</w:t>
      </w:r>
    </w:p>
    <w:p w:rsidR="00A32F35" w:rsidRPr="00605ED0" w:rsidRDefault="00A32F35" w:rsidP="00A32F35">
      <w:pPr>
        <w:pStyle w:val="NoSpacing"/>
        <w:rPr>
          <w:color w:val="000000"/>
        </w:rPr>
      </w:pPr>
      <w:r w:rsidRPr="00605ED0">
        <w:rPr>
          <w:color w:val="000000"/>
        </w:rPr>
        <w:t>Pagare Dinkar: Principles &amp; Practice of Auditing: Sultan Chand, New Delhi</w:t>
      </w:r>
    </w:p>
    <w:p w:rsidR="00A32F35" w:rsidRPr="00605ED0" w:rsidRDefault="00A32F35" w:rsidP="00A32F35">
      <w:pPr>
        <w:pStyle w:val="NoSpacing"/>
        <w:rPr>
          <w:color w:val="000000"/>
        </w:rPr>
      </w:pPr>
      <w:r w:rsidRPr="00605ED0">
        <w:rPr>
          <w:color w:val="000000"/>
        </w:rPr>
        <w:t>Sharma T.R.: Auditing Principle &amp; Problems: Sahitya Bhavan, Agra.</w:t>
      </w:r>
    </w:p>
    <w:p w:rsidR="00A32F35" w:rsidRPr="00605ED0" w:rsidRDefault="00A32F35" w:rsidP="00A32F35">
      <w:pPr>
        <w:pStyle w:val="NoSpacing"/>
        <w:rPr>
          <w:color w:val="000000"/>
        </w:rPr>
      </w:pPr>
      <w:r w:rsidRPr="00605ED0">
        <w:rPr>
          <w:color w:val="000000"/>
        </w:rPr>
        <w:t>Sekhar &amp; Sekhar: Auditing: Vikas Publishing House Ltd., New Delhi.</w:t>
      </w:r>
    </w:p>
    <w:p w:rsidR="00A32F35" w:rsidRPr="00605ED0" w:rsidRDefault="00A32F35" w:rsidP="00A32F35">
      <w:pPr>
        <w:pStyle w:val="NoSpacing"/>
        <w:rPr>
          <w:color w:val="000000"/>
        </w:rPr>
      </w:pPr>
      <w:r w:rsidRPr="00605ED0">
        <w:rPr>
          <w:color w:val="000000"/>
        </w:rPr>
        <w:t>Saxena R. G. &amp; Others: Practical Auditing: Himalaya Publishers, Mumbai.</w:t>
      </w:r>
    </w:p>
    <w:p w:rsidR="00A32F35" w:rsidRPr="00605ED0" w:rsidRDefault="00A32F35" w:rsidP="00A32F35">
      <w:pPr>
        <w:pStyle w:val="NoSpacing"/>
        <w:rPr>
          <w:color w:val="000000"/>
        </w:rPr>
      </w:pPr>
      <w:r w:rsidRPr="00605ED0">
        <w:rPr>
          <w:color w:val="000000"/>
        </w:rPr>
        <w:t xml:space="preserve">S.D Sharma: Auditing Principles, </w:t>
      </w:r>
      <w:r w:rsidRPr="00605ED0">
        <w:t>Taxman publication New Delhi</w:t>
      </w:r>
    </w:p>
    <w:p w:rsidR="00A32F35" w:rsidRPr="00605ED0" w:rsidRDefault="00A32F35" w:rsidP="00A32F35">
      <w:pPr>
        <w:pStyle w:val="NoSpacing"/>
        <w:rPr>
          <w:color w:val="000000"/>
        </w:rPr>
      </w:pPr>
      <w:r w:rsidRPr="00605ED0">
        <w:rPr>
          <w:color w:val="000000"/>
        </w:rPr>
        <w:t xml:space="preserve">Ravinder Kumar &amp; Virender Sharma: Auditing Principles &amp; Practice: </w:t>
      </w:r>
      <w:r>
        <w:rPr>
          <w:color w:val="000000"/>
        </w:rPr>
        <w:t xml:space="preserve">      </w:t>
      </w:r>
      <w:r>
        <w:rPr>
          <w:color w:val="000000"/>
        </w:rPr>
        <w:tab/>
      </w:r>
      <w:r w:rsidRPr="00605ED0">
        <w:rPr>
          <w:color w:val="000000"/>
        </w:rPr>
        <w:t>Prentice Hall of India, New Delhi.</w:t>
      </w: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A32F35" w:rsidRDefault="00A32F35" w:rsidP="00A32F35">
      <w:pPr>
        <w:pStyle w:val="NoSpacing"/>
      </w:pPr>
    </w:p>
    <w:p w:rsidR="007D5420" w:rsidRDefault="007D5420"/>
    <w:sectPr w:rsidR="007D5420" w:rsidSect="00B809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2EB"/>
    <w:multiLevelType w:val="hybridMultilevel"/>
    <w:tmpl w:val="1E4E19C0"/>
    <w:lvl w:ilvl="0" w:tplc="409E37E4">
      <w:start w:val="1"/>
      <w:numFmt w:val="decimal"/>
      <w:lvlText w:val="%1."/>
      <w:lvlJc w:val="left"/>
      <w:pPr>
        <w:tabs>
          <w:tab w:val="num" w:pos="810"/>
        </w:tabs>
        <w:ind w:left="810" w:hanging="450"/>
      </w:pPr>
      <w:rPr>
        <w:rFonts w:cs="Times New Roman" w:hint="default"/>
      </w:rPr>
    </w:lvl>
    <w:lvl w:ilvl="1" w:tplc="380C9668">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1D02C0"/>
    <w:multiLevelType w:val="hybridMultilevel"/>
    <w:tmpl w:val="44DC03D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0E2D44"/>
    <w:multiLevelType w:val="hybridMultilevel"/>
    <w:tmpl w:val="5340412C"/>
    <w:lvl w:ilvl="0" w:tplc="114CE608">
      <w:start w:val="1"/>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
    <w:nsid w:val="39455417"/>
    <w:multiLevelType w:val="hybridMultilevel"/>
    <w:tmpl w:val="779ABA7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08F6E40"/>
    <w:multiLevelType w:val="hybridMultilevel"/>
    <w:tmpl w:val="C4381EA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DC43072"/>
    <w:multiLevelType w:val="hybridMultilevel"/>
    <w:tmpl w:val="A10AA49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DFB584C"/>
    <w:multiLevelType w:val="hybridMultilevel"/>
    <w:tmpl w:val="3E802A8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E031BDF"/>
    <w:multiLevelType w:val="hybridMultilevel"/>
    <w:tmpl w:val="EC88BA9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8">
    <w:nsid w:val="5AF93FA7"/>
    <w:multiLevelType w:val="hybridMultilevel"/>
    <w:tmpl w:val="60BEE3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B0C37B6"/>
    <w:multiLevelType w:val="hybridMultilevel"/>
    <w:tmpl w:val="A240EDA6"/>
    <w:lvl w:ilvl="0" w:tplc="04090001">
      <w:start w:val="1"/>
      <w:numFmt w:val="bullet"/>
      <w:lvlText w:val=""/>
      <w:lvlJc w:val="left"/>
      <w:pPr>
        <w:tabs>
          <w:tab w:val="num" w:pos="1440"/>
        </w:tabs>
        <w:ind w:left="1440" w:hanging="360"/>
      </w:pPr>
      <w:rPr>
        <w:rFonts w:ascii="Symbol" w:hAnsi="Symbol" w:hint="default"/>
      </w:rPr>
    </w:lvl>
    <w:lvl w:ilvl="1" w:tplc="BBEE0E88">
      <w:start w:val="1"/>
      <w:numFmt w:val="decimal"/>
      <w:lvlText w:val="%2."/>
      <w:lvlJc w:val="left"/>
      <w:pPr>
        <w:tabs>
          <w:tab w:val="num" w:pos="1440"/>
        </w:tabs>
        <w:ind w:left="1440" w:hanging="360"/>
      </w:pPr>
      <w:rPr>
        <w:rFonts w:ascii="Arial" w:eastAsia="Times New Roman" w:hAnsi="Arial" w:cs="Arial"/>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0E56DD1"/>
    <w:multiLevelType w:val="hybridMultilevel"/>
    <w:tmpl w:val="7A1C204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96759D8"/>
    <w:multiLevelType w:val="hybridMultilevel"/>
    <w:tmpl w:val="204EBF4E"/>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0537A25"/>
    <w:multiLevelType w:val="hybridMultilevel"/>
    <w:tmpl w:val="8A2E97BA"/>
    <w:lvl w:ilvl="0" w:tplc="43240D0A">
      <w:start w:val="1"/>
      <w:numFmt w:val="bullet"/>
      <w:lvlText w:val=""/>
      <w:lvlJc w:val="left"/>
      <w:pPr>
        <w:ind w:left="644"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8912655"/>
    <w:multiLevelType w:val="singleLevel"/>
    <w:tmpl w:val="66229F80"/>
    <w:lvl w:ilvl="0">
      <w:start w:val="1"/>
      <w:numFmt w:val="decimal"/>
      <w:lvlText w:val="%1."/>
      <w:legacy w:legacy="1" w:legacySpace="0" w:legacyIndent="360"/>
      <w:lvlJc w:val="left"/>
      <w:rPr>
        <w:rFonts w:ascii="Times New Roman" w:hAnsi="Times New Roman" w:cs="Times New Roman" w:hint="default"/>
      </w:rPr>
    </w:lvl>
  </w:abstractNum>
  <w:abstractNum w:abstractNumId="14">
    <w:nsid w:val="7D9E670F"/>
    <w:multiLevelType w:val="hybridMultilevel"/>
    <w:tmpl w:val="F48C4C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EEC067F"/>
    <w:multiLevelType w:val="hybridMultilevel"/>
    <w:tmpl w:val="BBBA88A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0"/>
  </w:num>
  <w:num w:numId="6">
    <w:abstractNumId w:val="9"/>
  </w:num>
  <w:num w:numId="7">
    <w:abstractNumId w:val="15"/>
  </w:num>
  <w:num w:numId="8">
    <w:abstractNumId w:val="12"/>
  </w:num>
  <w:num w:numId="9">
    <w:abstractNumId w:val="14"/>
  </w:num>
  <w:num w:numId="10">
    <w:abstractNumId w:val="11"/>
  </w:num>
  <w:num w:numId="11">
    <w:abstractNumId w:val="2"/>
  </w:num>
  <w:num w:numId="12">
    <w:abstractNumId w:val="4"/>
  </w:num>
  <w:num w:numId="13">
    <w:abstractNumId w:val="6"/>
  </w:num>
  <w:num w:numId="14">
    <w:abstractNumId w:val="3"/>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32F35"/>
    <w:rsid w:val="000223B6"/>
    <w:rsid w:val="000372CB"/>
    <w:rsid w:val="0004231B"/>
    <w:rsid w:val="00060D2E"/>
    <w:rsid w:val="00070192"/>
    <w:rsid w:val="00091FD8"/>
    <w:rsid w:val="0009677F"/>
    <w:rsid w:val="000B327B"/>
    <w:rsid w:val="000B7CD2"/>
    <w:rsid w:val="000D4652"/>
    <w:rsid w:val="000E00DB"/>
    <w:rsid w:val="000E4568"/>
    <w:rsid w:val="000F5461"/>
    <w:rsid w:val="000F76EA"/>
    <w:rsid w:val="001026D1"/>
    <w:rsid w:val="001202C0"/>
    <w:rsid w:val="00125794"/>
    <w:rsid w:val="00140B2A"/>
    <w:rsid w:val="0014211C"/>
    <w:rsid w:val="00146995"/>
    <w:rsid w:val="00153150"/>
    <w:rsid w:val="00165449"/>
    <w:rsid w:val="001765EA"/>
    <w:rsid w:val="0019192E"/>
    <w:rsid w:val="001A0C4D"/>
    <w:rsid w:val="001A6DB6"/>
    <w:rsid w:val="001E0F43"/>
    <w:rsid w:val="001F55B9"/>
    <w:rsid w:val="002152E4"/>
    <w:rsid w:val="00220DDE"/>
    <w:rsid w:val="00234255"/>
    <w:rsid w:val="002350DC"/>
    <w:rsid w:val="00245120"/>
    <w:rsid w:val="00272E8B"/>
    <w:rsid w:val="0028757A"/>
    <w:rsid w:val="002936BF"/>
    <w:rsid w:val="002A4BDC"/>
    <w:rsid w:val="002A50EF"/>
    <w:rsid w:val="002D19FD"/>
    <w:rsid w:val="00316EDA"/>
    <w:rsid w:val="00322301"/>
    <w:rsid w:val="00325742"/>
    <w:rsid w:val="00361A77"/>
    <w:rsid w:val="003627D1"/>
    <w:rsid w:val="003644FD"/>
    <w:rsid w:val="003717AE"/>
    <w:rsid w:val="003757D6"/>
    <w:rsid w:val="0038509C"/>
    <w:rsid w:val="003B3626"/>
    <w:rsid w:val="003C32C6"/>
    <w:rsid w:val="0042010D"/>
    <w:rsid w:val="00420774"/>
    <w:rsid w:val="004254A4"/>
    <w:rsid w:val="00471BD2"/>
    <w:rsid w:val="00472D25"/>
    <w:rsid w:val="00484EC7"/>
    <w:rsid w:val="004C2AD2"/>
    <w:rsid w:val="004D0A65"/>
    <w:rsid w:val="004D61C9"/>
    <w:rsid w:val="004D7274"/>
    <w:rsid w:val="004E16BE"/>
    <w:rsid w:val="00532306"/>
    <w:rsid w:val="0053328D"/>
    <w:rsid w:val="005444E8"/>
    <w:rsid w:val="005561BE"/>
    <w:rsid w:val="00565625"/>
    <w:rsid w:val="00570057"/>
    <w:rsid w:val="005951B0"/>
    <w:rsid w:val="005A4F97"/>
    <w:rsid w:val="005A5C1A"/>
    <w:rsid w:val="005B10C5"/>
    <w:rsid w:val="005C2218"/>
    <w:rsid w:val="005C6708"/>
    <w:rsid w:val="005F7870"/>
    <w:rsid w:val="0060269D"/>
    <w:rsid w:val="006111B6"/>
    <w:rsid w:val="00613FE9"/>
    <w:rsid w:val="00624A7B"/>
    <w:rsid w:val="00637047"/>
    <w:rsid w:val="006521C1"/>
    <w:rsid w:val="00664B65"/>
    <w:rsid w:val="00673023"/>
    <w:rsid w:val="00673ADC"/>
    <w:rsid w:val="00685089"/>
    <w:rsid w:val="00686C13"/>
    <w:rsid w:val="006A21D4"/>
    <w:rsid w:val="006A296E"/>
    <w:rsid w:val="006C49C6"/>
    <w:rsid w:val="006D1255"/>
    <w:rsid w:val="00707CAC"/>
    <w:rsid w:val="00716AC4"/>
    <w:rsid w:val="00717B09"/>
    <w:rsid w:val="00733FFD"/>
    <w:rsid w:val="00736462"/>
    <w:rsid w:val="0075058B"/>
    <w:rsid w:val="0076208B"/>
    <w:rsid w:val="00762C6D"/>
    <w:rsid w:val="00774A6B"/>
    <w:rsid w:val="007902C5"/>
    <w:rsid w:val="0079603A"/>
    <w:rsid w:val="007B65F3"/>
    <w:rsid w:val="007C43B7"/>
    <w:rsid w:val="007C6F6F"/>
    <w:rsid w:val="007D35FE"/>
    <w:rsid w:val="007D5420"/>
    <w:rsid w:val="007D79A3"/>
    <w:rsid w:val="007F433C"/>
    <w:rsid w:val="00806D8C"/>
    <w:rsid w:val="008325E3"/>
    <w:rsid w:val="00837BC8"/>
    <w:rsid w:val="008B37A4"/>
    <w:rsid w:val="008B5611"/>
    <w:rsid w:val="008B7AB1"/>
    <w:rsid w:val="008C3D1E"/>
    <w:rsid w:val="008E7CB5"/>
    <w:rsid w:val="008F5B24"/>
    <w:rsid w:val="009205F2"/>
    <w:rsid w:val="009213A2"/>
    <w:rsid w:val="0094390D"/>
    <w:rsid w:val="00962209"/>
    <w:rsid w:val="00977DEA"/>
    <w:rsid w:val="009A6C36"/>
    <w:rsid w:val="009C0A89"/>
    <w:rsid w:val="009C249C"/>
    <w:rsid w:val="009F1DA4"/>
    <w:rsid w:val="009F4F4C"/>
    <w:rsid w:val="00A1364D"/>
    <w:rsid w:val="00A272CA"/>
    <w:rsid w:val="00A32F35"/>
    <w:rsid w:val="00A4036E"/>
    <w:rsid w:val="00A43E31"/>
    <w:rsid w:val="00A45C39"/>
    <w:rsid w:val="00A516AE"/>
    <w:rsid w:val="00A60CC1"/>
    <w:rsid w:val="00A628F2"/>
    <w:rsid w:val="00A803F5"/>
    <w:rsid w:val="00AA1119"/>
    <w:rsid w:val="00AB14AA"/>
    <w:rsid w:val="00AB3D5E"/>
    <w:rsid w:val="00AB7DDD"/>
    <w:rsid w:val="00AC4EAA"/>
    <w:rsid w:val="00AF13C2"/>
    <w:rsid w:val="00AF171D"/>
    <w:rsid w:val="00AF519E"/>
    <w:rsid w:val="00B12B94"/>
    <w:rsid w:val="00B30738"/>
    <w:rsid w:val="00B33B96"/>
    <w:rsid w:val="00B56D01"/>
    <w:rsid w:val="00B648A6"/>
    <w:rsid w:val="00B75609"/>
    <w:rsid w:val="00B7617F"/>
    <w:rsid w:val="00B77F93"/>
    <w:rsid w:val="00B80990"/>
    <w:rsid w:val="00B81025"/>
    <w:rsid w:val="00B91287"/>
    <w:rsid w:val="00B91AC9"/>
    <w:rsid w:val="00BB620A"/>
    <w:rsid w:val="00BF7B23"/>
    <w:rsid w:val="00C10F45"/>
    <w:rsid w:val="00C13D4E"/>
    <w:rsid w:val="00C25D54"/>
    <w:rsid w:val="00C30CC7"/>
    <w:rsid w:val="00C317F8"/>
    <w:rsid w:val="00C33696"/>
    <w:rsid w:val="00C33D82"/>
    <w:rsid w:val="00C35FD1"/>
    <w:rsid w:val="00C36194"/>
    <w:rsid w:val="00C43C33"/>
    <w:rsid w:val="00C83D9F"/>
    <w:rsid w:val="00C92ADE"/>
    <w:rsid w:val="00CA2E79"/>
    <w:rsid w:val="00CA5898"/>
    <w:rsid w:val="00D13150"/>
    <w:rsid w:val="00D211A5"/>
    <w:rsid w:val="00D503B6"/>
    <w:rsid w:val="00D61EA1"/>
    <w:rsid w:val="00D71C28"/>
    <w:rsid w:val="00D7255E"/>
    <w:rsid w:val="00D80B2B"/>
    <w:rsid w:val="00D87EDF"/>
    <w:rsid w:val="00D97D51"/>
    <w:rsid w:val="00DA7A98"/>
    <w:rsid w:val="00DB3D68"/>
    <w:rsid w:val="00DC2BBF"/>
    <w:rsid w:val="00DC7E55"/>
    <w:rsid w:val="00DF2AEE"/>
    <w:rsid w:val="00DF7DCC"/>
    <w:rsid w:val="00E34411"/>
    <w:rsid w:val="00E35A74"/>
    <w:rsid w:val="00E700C0"/>
    <w:rsid w:val="00EA7085"/>
    <w:rsid w:val="00EB6D64"/>
    <w:rsid w:val="00ED138C"/>
    <w:rsid w:val="00EE5449"/>
    <w:rsid w:val="00F5536C"/>
    <w:rsid w:val="00F65367"/>
    <w:rsid w:val="00F74254"/>
    <w:rsid w:val="00F86A32"/>
    <w:rsid w:val="00FE7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F3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32F35"/>
    <w:pPr>
      <w:keepNext/>
      <w:spacing w:before="240" w:after="60"/>
      <w:outlineLvl w:val="1"/>
    </w:pPr>
    <w:rPr>
      <w:rFonts w:ascii="Cambria" w:hAnsi="Cambria" w:cs="Mang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F35"/>
    <w:rPr>
      <w:rFonts w:ascii="Cambria" w:eastAsia="Times New Roman" w:hAnsi="Cambria" w:cs="Mangal"/>
      <w:b/>
      <w:bCs/>
      <w:i/>
      <w:iCs/>
      <w:sz w:val="28"/>
      <w:szCs w:val="28"/>
    </w:rPr>
  </w:style>
  <w:style w:type="paragraph" w:styleId="BodyText">
    <w:name w:val="Body Text"/>
    <w:basedOn w:val="Normal"/>
    <w:link w:val="BodyTextChar"/>
    <w:rsid w:val="00A32F35"/>
    <w:pPr>
      <w:widowControl w:val="0"/>
      <w:autoSpaceDE w:val="0"/>
      <w:autoSpaceDN w:val="0"/>
      <w:adjustRightInd w:val="0"/>
      <w:spacing w:line="480" w:lineRule="exact"/>
      <w:ind w:right="523"/>
      <w:jc w:val="both"/>
    </w:pPr>
    <w:rPr>
      <w:sz w:val="28"/>
      <w:szCs w:val="28"/>
    </w:rPr>
  </w:style>
  <w:style w:type="character" w:customStyle="1" w:styleId="BodyTextChar">
    <w:name w:val="Body Text Char"/>
    <w:basedOn w:val="DefaultParagraphFont"/>
    <w:link w:val="BodyText"/>
    <w:rsid w:val="00A32F35"/>
    <w:rPr>
      <w:rFonts w:ascii="Times New Roman" w:eastAsia="Times New Roman" w:hAnsi="Times New Roman" w:cs="Times New Roman"/>
      <w:sz w:val="28"/>
      <w:szCs w:val="28"/>
    </w:rPr>
  </w:style>
  <w:style w:type="paragraph" w:styleId="BodyText2">
    <w:name w:val="Body Text 2"/>
    <w:basedOn w:val="Normal"/>
    <w:link w:val="BodyText2Char"/>
    <w:rsid w:val="00A32F35"/>
    <w:pPr>
      <w:spacing w:after="120" w:line="480" w:lineRule="auto"/>
    </w:pPr>
  </w:style>
  <w:style w:type="character" w:customStyle="1" w:styleId="BodyText2Char">
    <w:name w:val="Body Text 2 Char"/>
    <w:basedOn w:val="DefaultParagraphFont"/>
    <w:link w:val="BodyText2"/>
    <w:rsid w:val="00A32F3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A32F35"/>
    <w:pPr>
      <w:spacing w:after="120"/>
    </w:pPr>
    <w:rPr>
      <w:sz w:val="16"/>
      <w:szCs w:val="16"/>
    </w:rPr>
  </w:style>
  <w:style w:type="character" w:customStyle="1" w:styleId="BodyText3Char">
    <w:name w:val="Body Text 3 Char"/>
    <w:basedOn w:val="DefaultParagraphFont"/>
    <w:link w:val="BodyText3"/>
    <w:semiHidden/>
    <w:rsid w:val="00A32F35"/>
    <w:rPr>
      <w:rFonts w:ascii="Times New Roman" w:eastAsia="Times New Roman" w:hAnsi="Times New Roman" w:cs="Times New Roman"/>
      <w:sz w:val="16"/>
      <w:szCs w:val="16"/>
    </w:rPr>
  </w:style>
  <w:style w:type="paragraph" w:styleId="NoSpacing">
    <w:name w:val="No Spacing"/>
    <w:uiPriority w:val="1"/>
    <w:qFormat/>
    <w:rsid w:val="00A32F3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4755</Words>
  <Characters>27110</Characters>
  <Application>Microsoft Office Word</Application>
  <DocSecurity>0</DocSecurity>
  <Lines>225</Lines>
  <Paragraphs>63</Paragraphs>
  <ScaleCrop>false</ScaleCrop>
  <Company/>
  <LinksUpToDate>false</LinksUpToDate>
  <CharactersWithSpaces>31802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cp:revision>
  <dcterms:created xsi:type="dcterms:W3CDTF">2014-01-17T05:53:00Z</dcterms:created>
  <dcterms:modified xsi:type="dcterms:W3CDTF">2014-01-17T05:54:00Z</dcterms:modified>
</cp:coreProperties>
</file>